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29"/>
        <w:tblW w:w="0" w:type="auto"/>
        <w:tblLook w:val="04A0" w:firstRow="1" w:lastRow="0" w:firstColumn="1" w:lastColumn="0" w:noHBand="0" w:noVBand="1"/>
      </w:tblPr>
      <w:tblGrid>
        <w:gridCol w:w="2555"/>
        <w:gridCol w:w="2555"/>
        <w:gridCol w:w="2054"/>
        <w:gridCol w:w="3059"/>
        <w:gridCol w:w="2556"/>
        <w:gridCol w:w="2560"/>
      </w:tblGrid>
      <w:tr w:rsidR="004A091D" w14:paraId="2DA17367" w14:textId="77777777" w:rsidTr="5EB8A318">
        <w:trPr>
          <w:trHeight w:val="317"/>
        </w:trPr>
        <w:tc>
          <w:tcPr>
            <w:tcW w:w="15339" w:type="dxa"/>
            <w:gridSpan w:val="6"/>
            <w:shd w:val="clear" w:color="auto" w:fill="C5E0B3" w:themeFill="accent6" w:themeFillTint="66"/>
          </w:tcPr>
          <w:p w14:paraId="385846D0" w14:textId="77777777" w:rsidR="004A091D" w:rsidRPr="004A091D" w:rsidRDefault="004A091D" w:rsidP="004A091D">
            <w:pPr>
              <w:pStyle w:val="ListParagraph"/>
              <w:numPr>
                <w:ilvl w:val="0"/>
                <w:numId w:val="14"/>
              </w:numPr>
              <w:rPr>
                <w:b/>
              </w:rPr>
            </w:pPr>
            <w:r w:rsidRPr="004A091D">
              <w:rPr>
                <w:b/>
              </w:rPr>
              <w:t xml:space="preserve">Summary Information </w:t>
            </w:r>
          </w:p>
        </w:tc>
      </w:tr>
      <w:tr w:rsidR="004A091D" w14:paraId="4E61F49C" w14:textId="77777777" w:rsidTr="5EB8A318">
        <w:trPr>
          <w:trHeight w:val="317"/>
        </w:trPr>
        <w:tc>
          <w:tcPr>
            <w:tcW w:w="2555" w:type="dxa"/>
          </w:tcPr>
          <w:p w14:paraId="25D50817" w14:textId="77777777" w:rsidR="004A091D" w:rsidRPr="004A091D" w:rsidRDefault="004A091D" w:rsidP="004A091D">
            <w:pPr>
              <w:rPr>
                <w:b/>
              </w:rPr>
            </w:pPr>
            <w:r w:rsidRPr="004A091D">
              <w:rPr>
                <w:b/>
              </w:rPr>
              <w:t xml:space="preserve">School </w:t>
            </w:r>
          </w:p>
        </w:tc>
        <w:tc>
          <w:tcPr>
            <w:tcW w:w="12783" w:type="dxa"/>
            <w:gridSpan w:val="5"/>
          </w:tcPr>
          <w:p w14:paraId="78A433BE" w14:textId="7F2716DE" w:rsidR="004A091D" w:rsidRDefault="00F54C3A" w:rsidP="004A091D">
            <w:proofErr w:type="spellStart"/>
            <w:r>
              <w:t>Crowle</w:t>
            </w:r>
            <w:proofErr w:type="spellEnd"/>
            <w:r>
              <w:t xml:space="preserve"> Primary Academy</w:t>
            </w:r>
          </w:p>
        </w:tc>
      </w:tr>
      <w:tr w:rsidR="004A091D" w14:paraId="7A8E653B" w14:textId="77777777" w:rsidTr="5EB8A318">
        <w:trPr>
          <w:trHeight w:val="650"/>
        </w:trPr>
        <w:tc>
          <w:tcPr>
            <w:tcW w:w="2555" w:type="dxa"/>
          </w:tcPr>
          <w:p w14:paraId="1EF1F6CA" w14:textId="77777777" w:rsidR="004A091D" w:rsidRPr="004A091D" w:rsidRDefault="004A091D" w:rsidP="004A091D">
            <w:pPr>
              <w:rPr>
                <w:b/>
              </w:rPr>
            </w:pPr>
            <w:r w:rsidRPr="004A091D">
              <w:rPr>
                <w:b/>
              </w:rPr>
              <w:t xml:space="preserve">Academic Year </w:t>
            </w:r>
          </w:p>
        </w:tc>
        <w:tc>
          <w:tcPr>
            <w:tcW w:w="2555" w:type="dxa"/>
          </w:tcPr>
          <w:p w14:paraId="43956F5C" w14:textId="07334A30" w:rsidR="004A091D" w:rsidRPr="004A091D" w:rsidRDefault="00F54C3A" w:rsidP="004A091D">
            <w:pPr>
              <w:rPr>
                <w:b/>
              </w:rPr>
            </w:pPr>
            <w:r>
              <w:rPr>
                <w:b/>
              </w:rPr>
              <w:t>2019-2020</w:t>
            </w:r>
          </w:p>
        </w:tc>
        <w:tc>
          <w:tcPr>
            <w:tcW w:w="2054" w:type="dxa"/>
          </w:tcPr>
          <w:p w14:paraId="56DDFD4E" w14:textId="77777777" w:rsidR="004A091D" w:rsidRPr="004A091D" w:rsidRDefault="004A091D" w:rsidP="004A091D">
            <w:pPr>
              <w:rPr>
                <w:b/>
              </w:rPr>
            </w:pPr>
            <w:r w:rsidRPr="004A091D">
              <w:rPr>
                <w:b/>
              </w:rPr>
              <w:t>Total PP Budget</w:t>
            </w:r>
          </w:p>
        </w:tc>
        <w:tc>
          <w:tcPr>
            <w:tcW w:w="3059" w:type="dxa"/>
          </w:tcPr>
          <w:p w14:paraId="1D4B6DDC" w14:textId="5C7E154E" w:rsidR="004A091D" w:rsidRPr="004A091D" w:rsidRDefault="6C8260DA" w:rsidP="6C8260DA">
            <w:pPr>
              <w:rPr>
                <w:b/>
                <w:bCs/>
              </w:rPr>
            </w:pPr>
            <w:r w:rsidRPr="6C8260DA">
              <w:rPr>
                <w:b/>
                <w:bCs/>
              </w:rPr>
              <w:t>£72300</w:t>
            </w:r>
          </w:p>
        </w:tc>
        <w:tc>
          <w:tcPr>
            <w:tcW w:w="2556" w:type="dxa"/>
          </w:tcPr>
          <w:p w14:paraId="71C24033" w14:textId="77777777" w:rsidR="004A091D" w:rsidRPr="004A091D" w:rsidRDefault="004A091D" w:rsidP="004A091D">
            <w:pPr>
              <w:rPr>
                <w:b/>
              </w:rPr>
            </w:pPr>
            <w:r w:rsidRPr="004A091D">
              <w:rPr>
                <w:b/>
              </w:rPr>
              <w:t>Date of most recent PP review</w:t>
            </w:r>
          </w:p>
        </w:tc>
        <w:tc>
          <w:tcPr>
            <w:tcW w:w="2556" w:type="dxa"/>
          </w:tcPr>
          <w:p w14:paraId="4425D5F8" w14:textId="1956B7FE" w:rsidR="004A091D" w:rsidRDefault="5EB8A318" w:rsidP="004A091D">
            <w:r>
              <w:t>Trust PP review based on maths March 2018</w:t>
            </w:r>
          </w:p>
        </w:tc>
      </w:tr>
      <w:tr w:rsidR="004A091D" w14:paraId="4298B947" w14:textId="77777777" w:rsidTr="5EB8A318">
        <w:trPr>
          <w:trHeight w:val="635"/>
        </w:trPr>
        <w:tc>
          <w:tcPr>
            <w:tcW w:w="2555" w:type="dxa"/>
          </w:tcPr>
          <w:p w14:paraId="43CE75FB" w14:textId="77777777" w:rsidR="004A091D" w:rsidRPr="004A091D" w:rsidRDefault="004A091D" w:rsidP="004A091D">
            <w:pPr>
              <w:rPr>
                <w:b/>
              </w:rPr>
            </w:pPr>
            <w:r w:rsidRPr="004A091D">
              <w:rPr>
                <w:b/>
              </w:rPr>
              <w:t>Total number of pupils</w:t>
            </w:r>
          </w:p>
        </w:tc>
        <w:tc>
          <w:tcPr>
            <w:tcW w:w="2555" w:type="dxa"/>
          </w:tcPr>
          <w:p w14:paraId="6290E73D" w14:textId="231DC5FB" w:rsidR="004A091D" w:rsidRPr="004A091D" w:rsidRDefault="3EC449E4" w:rsidP="3EC449E4">
            <w:pPr>
              <w:rPr>
                <w:b/>
                <w:bCs/>
              </w:rPr>
            </w:pPr>
            <w:r w:rsidRPr="3EC449E4">
              <w:rPr>
                <w:b/>
                <w:bCs/>
              </w:rPr>
              <w:t>245</w:t>
            </w:r>
          </w:p>
        </w:tc>
        <w:tc>
          <w:tcPr>
            <w:tcW w:w="2054" w:type="dxa"/>
          </w:tcPr>
          <w:p w14:paraId="6C03ECD1" w14:textId="77777777" w:rsidR="004A091D" w:rsidRPr="004A091D" w:rsidRDefault="004A091D" w:rsidP="004A091D">
            <w:pPr>
              <w:rPr>
                <w:b/>
              </w:rPr>
            </w:pPr>
            <w:r w:rsidRPr="004A091D">
              <w:rPr>
                <w:b/>
              </w:rPr>
              <w:t>Number of eligible PP pupils</w:t>
            </w:r>
          </w:p>
        </w:tc>
        <w:tc>
          <w:tcPr>
            <w:tcW w:w="3059" w:type="dxa"/>
          </w:tcPr>
          <w:p w14:paraId="6DA11013" w14:textId="4542EE0A" w:rsidR="004A091D" w:rsidRPr="004A091D" w:rsidRDefault="6C8260DA" w:rsidP="6C8260DA">
            <w:pPr>
              <w:rPr>
                <w:b/>
                <w:bCs/>
              </w:rPr>
            </w:pPr>
            <w:r w:rsidRPr="6C8260DA">
              <w:rPr>
                <w:b/>
                <w:bCs/>
              </w:rPr>
              <w:t>47</w:t>
            </w:r>
          </w:p>
        </w:tc>
        <w:tc>
          <w:tcPr>
            <w:tcW w:w="2556" w:type="dxa"/>
          </w:tcPr>
          <w:p w14:paraId="56F2965F" w14:textId="77777777" w:rsidR="004A091D" w:rsidRPr="004A091D" w:rsidRDefault="004A091D" w:rsidP="004A091D">
            <w:pPr>
              <w:rPr>
                <w:b/>
              </w:rPr>
            </w:pPr>
            <w:r w:rsidRPr="004A091D">
              <w:rPr>
                <w:b/>
              </w:rPr>
              <w:t xml:space="preserve">Date for next external review of this strategy </w:t>
            </w:r>
          </w:p>
        </w:tc>
        <w:tc>
          <w:tcPr>
            <w:tcW w:w="2556" w:type="dxa"/>
          </w:tcPr>
          <w:p w14:paraId="337FA2E3" w14:textId="4B22677E" w:rsidR="004A091D" w:rsidRDefault="14D6C17E" w:rsidP="14D6C17E">
            <w:pPr>
              <w:jc w:val="center"/>
            </w:pPr>
            <w:r>
              <w:t>Spring Term 2019</w:t>
            </w:r>
          </w:p>
        </w:tc>
      </w:tr>
    </w:tbl>
    <w:p w14:paraId="7808B853" w14:textId="1C0D7739" w:rsidR="004A091D" w:rsidRDefault="004A091D" w:rsidP="004A091D">
      <w:pPr>
        <w:shd w:val="clear" w:color="auto" w:fill="FFFFFF" w:themeFill="background1"/>
        <w:jc w:val="center"/>
        <w:rPr>
          <w:rFonts w:ascii="Arial" w:eastAsia="Arial" w:hAnsi="Arial" w:cs="Arial"/>
          <w:b/>
          <w:color w:val="385623" w:themeColor="accent6" w:themeShade="80"/>
          <w:position w:val="-1"/>
          <w:sz w:val="40"/>
          <w:szCs w:val="40"/>
        </w:rPr>
      </w:pPr>
      <w:r w:rsidRPr="004A091D">
        <w:rPr>
          <w:rFonts w:ascii="Arial" w:eastAsia="Arial" w:hAnsi="Arial" w:cs="Arial"/>
          <w:b/>
          <w:color w:val="385623" w:themeColor="accent6" w:themeShade="80"/>
          <w:position w:val="-1"/>
          <w:sz w:val="40"/>
          <w:szCs w:val="40"/>
        </w:rPr>
        <w:t xml:space="preserve">Pupil Premium Strategy Statement:  </w:t>
      </w:r>
      <w:r w:rsidR="00314AC0">
        <w:rPr>
          <w:rFonts w:ascii="Arial" w:eastAsia="Arial" w:hAnsi="Arial" w:cs="Arial"/>
          <w:b/>
          <w:color w:val="385623" w:themeColor="accent6" w:themeShade="80"/>
          <w:position w:val="-1"/>
          <w:sz w:val="40"/>
          <w:szCs w:val="40"/>
        </w:rPr>
        <w:t xml:space="preserve">Rose Learning Trust </w:t>
      </w:r>
      <w:proofErr w:type="gramStart"/>
      <w:r w:rsidR="00314AC0">
        <w:rPr>
          <w:rFonts w:ascii="Arial" w:eastAsia="Arial" w:hAnsi="Arial" w:cs="Arial"/>
          <w:b/>
          <w:color w:val="385623" w:themeColor="accent6" w:themeShade="80"/>
          <w:position w:val="-1"/>
          <w:sz w:val="40"/>
          <w:szCs w:val="40"/>
        </w:rPr>
        <w:t>school</w:t>
      </w:r>
      <w:proofErr w:type="gramEnd"/>
    </w:p>
    <w:p w14:paraId="019438B3" w14:textId="77777777" w:rsidR="004A091D" w:rsidRP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p w14:paraId="4AE7E87E" w14:textId="795E5696" w:rsidR="004A091D" w:rsidRPr="00655B03" w:rsidRDefault="004A091D" w:rsidP="00314AC0">
      <w:pPr>
        <w:shd w:val="clear" w:color="auto" w:fill="FFFFFF" w:themeFill="background1"/>
        <w:rPr>
          <w:rFonts w:ascii="Arial" w:eastAsia="Arial" w:hAnsi="Arial" w:cs="Arial"/>
          <w:b/>
          <w:color w:val="FF0000"/>
          <w:position w:val="-1"/>
          <w:sz w:val="24"/>
          <w:szCs w:val="24"/>
        </w:rPr>
      </w:pPr>
    </w:p>
    <w:tbl>
      <w:tblPr>
        <w:tblStyle w:val="TableGrid"/>
        <w:tblpPr w:leftFromText="180" w:rightFromText="180" w:vertAnchor="page" w:horzAnchor="margin" w:tblpY="4321"/>
        <w:tblW w:w="0" w:type="auto"/>
        <w:tblLook w:val="04A0" w:firstRow="1" w:lastRow="0" w:firstColumn="1" w:lastColumn="0" w:noHBand="0" w:noVBand="1"/>
      </w:tblPr>
      <w:tblGrid>
        <w:gridCol w:w="3847"/>
        <w:gridCol w:w="3847"/>
        <w:gridCol w:w="3847"/>
        <w:gridCol w:w="3847"/>
      </w:tblGrid>
      <w:tr w:rsidR="001707CE" w:rsidRPr="004A091D" w14:paraId="47748A9B" w14:textId="77777777" w:rsidTr="460AF6AF">
        <w:tc>
          <w:tcPr>
            <w:tcW w:w="15388" w:type="dxa"/>
            <w:gridSpan w:val="4"/>
            <w:shd w:val="clear" w:color="auto" w:fill="C5E0B3" w:themeFill="accent6" w:themeFillTint="66"/>
          </w:tcPr>
          <w:p w14:paraId="3DCEF407" w14:textId="221C32C6" w:rsidR="001707CE" w:rsidRPr="004A091D" w:rsidRDefault="001707CE" w:rsidP="34591BE7">
            <w:pPr>
              <w:pStyle w:val="ListParagraph"/>
              <w:numPr>
                <w:ilvl w:val="0"/>
                <w:numId w:val="18"/>
              </w:numPr>
              <w:rPr>
                <w:rFonts w:eastAsia="Arial"/>
                <w:b/>
                <w:bCs/>
                <w:color w:val="000000" w:themeColor="text1"/>
              </w:rPr>
            </w:pPr>
            <w:r w:rsidRPr="14D6C17E">
              <w:rPr>
                <w:rFonts w:eastAsia="Arial"/>
                <w:b/>
                <w:bCs/>
                <w:color w:val="000000" w:themeColor="text1"/>
                <w:position w:val="-1"/>
              </w:rPr>
              <w:t>Attainment (Based on Outcomes at Y6</w:t>
            </w:r>
            <w:r w:rsidR="008B78C7" w:rsidRPr="14D6C17E">
              <w:rPr>
                <w:rFonts w:eastAsia="Arial"/>
                <w:b/>
                <w:bCs/>
                <w:color w:val="000000" w:themeColor="text1"/>
                <w:position w:val="-1"/>
              </w:rPr>
              <w:t xml:space="preserve"> </w:t>
            </w:r>
            <w:r w:rsidRPr="34591BE7">
              <w:rPr>
                <w:rFonts w:eastAsia="Arial"/>
                <w:b/>
                <w:bCs/>
                <w:color w:val="000000" w:themeColor="text1"/>
                <w:position w:val="-1"/>
              </w:rPr>
              <w:t>)</w:t>
            </w:r>
            <w:r w:rsidRPr="14D6C17E">
              <w:rPr>
                <w:rFonts w:eastAsia="Arial"/>
                <w:b/>
                <w:bCs/>
                <w:color w:val="000000" w:themeColor="text1"/>
                <w:position w:val="-1"/>
              </w:rPr>
              <w:t xml:space="preserve"> </w:t>
            </w:r>
          </w:p>
        </w:tc>
      </w:tr>
      <w:tr w:rsidR="001707CE" w:rsidRPr="004A091D" w14:paraId="783B701F" w14:textId="77777777" w:rsidTr="460AF6AF">
        <w:tc>
          <w:tcPr>
            <w:tcW w:w="7694" w:type="dxa"/>
            <w:gridSpan w:val="2"/>
          </w:tcPr>
          <w:p w14:paraId="5CF642E2" w14:textId="77777777" w:rsidR="001707CE" w:rsidRPr="004A091D" w:rsidRDefault="001707CE" w:rsidP="00082A44">
            <w:pPr>
              <w:jc w:val="center"/>
              <w:rPr>
                <w:rFonts w:eastAsia="Arial" w:cstheme="minorHAnsi"/>
                <w:b/>
                <w:color w:val="385623" w:themeColor="accent6" w:themeShade="80"/>
                <w:position w:val="-1"/>
                <w:szCs w:val="40"/>
              </w:rPr>
            </w:pPr>
            <w:r>
              <w:rPr>
                <w:rFonts w:ascii="Arial" w:eastAsia="Arial" w:hAnsi="Arial" w:cs="Arial"/>
                <w:i/>
                <w:w w:val="99"/>
                <w:sz w:val="20"/>
                <w:szCs w:val="20"/>
              </w:rPr>
              <w:t>figures</w:t>
            </w:r>
            <w:r>
              <w:rPr>
                <w:rFonts w:ascii="Arial" w:eastAsia="Arial" w:hAnsi="Arial" w:cs="Arial"/>
                <w:i/>
                <w:sz w:val="20"/>
                <w:szCs w:val="20"/>
              </w:rPr>
              <w:t xml:space="preserve"> </w:t>
            </w:r>
            <w:r>
              <w:rPr>
                <w:rFonts w:ascii="Arial" w:eastAsia="Arial" w:hAnsi="Arial" w:cs="Arial"/>
                <w:i/>
                <w:w w:val="99"/>
                <w:sz w:val="20"/>
                <w:szCs w:val="20"/>
              </w:rPr>
              <w:t>for</w:t>
            </w:r>
            <w:r>
              <w:rPr>
                <w:rFonts w:ascii="Arial" w:eastAsia="Arial" w:hAnsi="Arial" w:cs="Arial"/>
                <w:i/>
                <w:sz w:val="20"/>
                <w:szCs w:val="20"/>
              </w:rPr>
              <w:t xml:space="preserve"> </w:t>
            </w:r>
            <w:r>
              <w:rPr>
                <w:rFonts w:ascii="Arial" w:eastAsia="Arial" w:hAnsi="Arial" w:cs="Arial"/>
                <w:i/>
                <w:w w:val="99"/>
                <w:sz w:val="20"/>
                <w:szCs w:val="20"/>
              </w:rPr>
              <w:t>pupils</w:t>
            </w:r>
            <w:r>
              <w:rPr>
                <w:rFonts w:ascii="Arial" w:eastAsia="Arial" w:hAnsi="Arial" w:cs="Arial"/>
                <w:i/>
                <w:sz w:val="20"/>
                <w:szCs w:val="20"/>
              </w:rPr>
              <w:t xml:space="preserve"> </w:t>
            </w:r>
            <w:r>
              <w:rPr>
                <w:rFonts w:ascii="Arial" w:eastAsia="Arial" w:hAnsi="Arial" w:cs="Arial"/>
                <w:i/>
                <w:w w:val="99"/>
                <w:sz w:val="20"/>
                <w:szCs w:val="20"/>
              </w:rPr>
              <w:t>eligible</w:t>
            </w:r>
            <w:r>
              <w:rPr>
                <w:rFonts w:ascii="Arial" w:eastAsia="Arial" w:hAnsi="Arial" w:cs="Arial"/>
                <w:i/>
                <w:sz w:val="20"/>
                <w:szCs w:val="20"/>
              </w:rPr>
              <w:t xml:space="preserve"> </w:t>
            </w:r>
            <w:r>
              <w:rPr>
                <w:rFonts w:ascii="Arial" w:eastAsia="Arial" w:hAnsi="Arial" w:cs="Arial"/>
                <w:i/>
                <w:w w:val="99"/>
                <w:sz w:val="20"/>
                <w:szCs w:val="20"/>
              </w:rPr>
              <w:t>for</w:t>
            </w:r>
            <w:r>
              <w:rPr>
                <w:rFonts w:ascii="Arial" w:eastAsia="Arial" w:hAnsi="Arial" w:cs="Arial"/>
                <w:i/>
                <w:sz w:val="20"/>
                <w:szCs w:val="20"/>
              </w:rPr>
              <w:t xml:space="preserve"> </w:t>
            </w:r>
            <w:r>
              <w:rPr>
                <w:rFonts w:ascii="Arial" w:eastAsia="Arial" w:hAnsi="Arial" w:cs="Arial"/>
                <w:i/>
                <w:w w:val="99"/>
                <w:sz w:val="20"/>
                <w:szCs w:val="20"/>
              </w:rPr>
              <w:t>PP</w:t>
            </w:r>
            <w:r>
              <w:rPr>
                <w:rFonts w:ascii="Arial" w:eastAsia="Arial" w:hAnsi="Arial" w:cs="Arial"/>
                <w:i/>
                <w:sz w:val="20"/>
                <w:szCs w:val="20"/>
              </w:rPr>
              <w:t xml:space="preserve">                                                                      </w:t>
            </w:r>
          </w:p>
        </w:tc>
        <w:tc>
          <w:tcPr>
            <w:tcW w:w="7694" w:type="dxa"/>
            <w:gridSpan w:val="2"/>
          </w:tcPr>
          <w:p w14:paraId="6E70CB7D" w14:textId="77777777" w:rsidR="001707CE" w:rsidRPr="004A091D" w:rsidRDefault="001707CE" w:rsidP="00082A44">
            <w:pPr>
              <w:jc w:val="center"/>
              <w:rPr>
                <w:rFonts w:eastAsia="Arial" w:cstheme="minorHAnsi"/>
                <w:b/>
                <w:color w:val="385623" w:themeColor="accent6" w:themeShade="80"/>
                <w:position w:val="-1"/>
                <w:szCs w:val="40"/>
              </w:rPr>
            </w:pPr>
            <w:r>
              <w:rPr>
                <w:rFonts w:ascii="Arial" w:eastAsia="Arial" w:hAnsi="Arial" w:cs="Arial"/>
                <w:i/>
                <w:w w:val="99"/>
                <w:sz w:val="20"/>
                <w:szCs w:val="20"/>
              </w:rPr>
              <w:t>National</w:t>
            </w:r>
            <w:r>
              <w:rPr>
                <w:rFonts w:ascii="Arial" w:eastAsia="Arial" w:hAnsi="Arial" w:cs="Arial"/>
                <w:i/>
                <w:sz w:val="20"/>
                <w:szCs w:val="20"/>
              </w:rPr>
              <w:t xml:space="preserve"> </w:t>
            </w:r>
            <w:r>
              <w:rPr>
                <w:rFonts w:ascii="Arial" w:eastAsia="Arial" w:hAnsi="Arial" w:cs="Arial"/>
                <w:i/>
                <w:w w:val="99"/>
                <w:sz w:val="20"/>
                <w:szCs w:val="20"/>
              </w:rPr>
              <w:t>figures</w:t>
            </w:r>
            <w:r>
              <w:rPr>
                <w:rFonts w:ascii="Arial" w:eastAsia="Arial" w:hAnsi="Arial" w:cs="Arial"/>
                <w:i/>
                <w:sz w:val="20"/>
                <w:szCs w:val="20"/>
              </w:rPr>
              <w:t xml:space="preserve"> </w:t>
            </w:r>
            <w:r>
              <w:rPr>
                <w:rFonts w:ascii="Arial" w:eastAsia="Arial" w:hAnsi="Arial" w:cs="Arial"/>
                <w:i/>
                <w:w w:val="99"/>
                <w:sz w:val="20"/>
                <w:szCs w:val="20"/>
              </w:rPr>
              <w:t>for</w:t>
            </w:r>
            <w:r>
              <w:rPr>
                <w:rFonts w:ascii="Arial" w:eastAsia="Arial" w:hAnsi="Arial" w:cs="Arial"/>
                <w:i/>
                <w:sz w:val="20"/>
                <w:szCs w:val="20"/>
              </w:rPr>
              <w:t xml:space="preserve"> </w:t>
            </w:r>
            <w:r>
              <w:rPr>
                <w:rFonts w:ascii="Arial" w:eastAsia="Arial" w:hAnsi="Arial" w:cs="Arial"/>
                <w:i/>
                <w:w w:val="99"/>
                <w:sz w:val="20"/>
                <w:szCs w:val="20"/>
              </w:rPr>
              <w:t>pupils</w:t>
            </w:r>
            <w:r>
              <w:rPr>
                <w:rFonts w:ascii="Arial" w:eastAsia="Arial" w:hAnsi="Arial" w:cs="Arial"/>
                <w:i/>
                <w:sz w:val="20"/>
                <w:szCs w:val="20"/>
              </w:rPr>
              <w:t xml:space="preserve"> </w:t>
            </w:r>
            <w:r>
              <w:rPr>
                <w:rFonts w:ascii="Arial" w:eastAsia="Arial" w:hAnsi="Arial" w:cs="Arial"/>
                <w:i/>
                <w:w w:val="99"/>
                <w:sz w:val="20"/>
                <w:szCs w:val="20"/>
              </w:rPr>
              <w:t>not</w:t>
            </w:r>
            <w:r>
              <w:rPr>
                <w:rFonts w:ascii="Arial" w:eastAsia="Arial" w:hAnsi="Arial" w:cs="Arial"/>
                <w:i/>
                <w:sz w:val="20"/>
                <w:szCs w:val="20"/>
              </w:rPr>
              <w:t xml:space="preserve"> </w:t>
            </w:r>
            <w:r>
              <w:rPr>
                <w:rFonts w:ascii="Arial" w:eastAsia="Arial" w:hAnsi="Arial" w:cs="Arial"/>
                <w:i/>
                <w:w w:val="99"/>
                <w:sz w:val="20"/>
                <w:szCs w:val="20"/>
              </w:rPr>
              <w:t>eligible</w:t>
            </w:r>
            <w:r>
              <w:rPr>
                <w:rFonts w:ascii="Arial" w:eastAsia="Arial" w:hAnsi="Arial" w:cs="Arial"/>
                <w:i/>
                <w:sz w:val="20"/>
                <w:szCs w:val="20"/>
              </w:rPr>
              <w:t xml:space="preserve"> </w:t>
            </w:r>
            <w:r>
              <w:rPr>
                <w:rFonts w:ascii="Arial" w:eastAsia="Arial" w:hAnsi="Arial" w:cs="Arial"/>
                <w:i/>
                <w:w w:val="99"/>
                <w:sz w:val="20"/>
                <w:szCs w:val="20"/>
              </w:rPr>
              <w:t>for</w:t>
            </w:r>
            <w:r>
              <w:rPr>
                <w:rFonts w:ascii="Arial" w:eastAsia="Arial" w:hAnsi="Arial" w:cs="Arial"/>
                <w:i/>
                <w:sz w:val="20"/>
                <w:szCs w:val="20"/>
              </w:rPr>
              <w:t xml:space="preserve"> </w:t>
            </w:r>
            <w:r>
              <w:rPr>
                <w:rFonts w:ascii="Arial" w:eastAsia="Arial" w:hAnsi="Arial" w:cs="Arial"/>
                <w:i/>
                <w:w w:val="99"/>
                <w:sz w:val="20"/>
                <w:szCs w:val="20"/>
              </w:rPr>
              <w:t>PP</w:t>
            </w:r>
          </w:p>
        </w:tc>
      </w:tr>
      <w:tr w:rsidR="001707CE" w:rsidRPr="004A091D" w14:paraId="002E5507" w14:textId="77777777" w:rsidTr="460AF6AF">
        <w:tc>
          <w:tcPr>
            <w:tcW w:w="3847" w:type="dxa"/>
          </w:tcPr>
          <w:p w14:paraId="1B493CE4"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 achieving expectation in reading </w:t>
            </w:r>
          </w:p>
        </w:tc>
        <w:tc>
          <w:tcPr>
            <w:tcW w:w="3847" w:type="dxa"/>
          </w:tcPr>
          <w:p w14:paraId="63B1B265" w14:textId="3243333B" w:rsidR="001707CE" w:rsidRPr="004A091D" w:rsidRDefault="460AF6AF" w:rsidP="460AF6AF">
            <w:pPr>
              <w:jc w:val="center"/>
              <w:rPr>
                <w:rFonts w:eastAsia="Arial"/>
                <w:b/>
                <w:bCs/>
                <w:color w:val="385623"/>
              </w:rPr>
            </w:pPr>
            <w:r w:rsidRPr="460AF6AF">
              <w:rPr>
                <w:rFonts w:eastAsia="Arial"/>
                <w:b/>
                <w:bCs/>
                <w:color w:val="385623"/>
              </w:rPr>
              <w:t>80%</w:t>
            </w:r>
          </w:p>
        </w:tc>
        <w:tc>
          <w:tcPr>
            <w:tcW w:w="3847" w:type="dxa"/>
          </w:tcPr>
          <w:p w14:paraId="3315B60B"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 achieving expectation in reading </w:t>
            </w:r>
          </w:p>
        </w:tc>
        <w:tc>
          <w:tcPr>
            <w:tcW w:w="3847" w:type="dxa"/>
          </w:tcPr>
          <w:p w14:paraId="62F5864E" w14:textId="446F0F45" w:rsidR="001707CE" w:rsidRPr="004A091D" w:rsidRDefault="460AF6AF" w:rsidP="460AF6AF">
            <w:pPr>
              <w:jc w:val="center"/>
              <w:rPr>
                <w:rFonts w:eastAsia="Arial"/>
                <w:b/>
                <w:bCs/>
                <w:color w:val="385623"/>
              </w:rPr>
            </w:pPr>
            <w:r w:rsidRPr="460AF6AF">
              <w:rPr>
                <w:rFonts w:eastAsia="Arial"/>
                <w:b/>
                <w:bCs/>
                <w:color w:val="385623"/>
              </w:rPr>
              <w:t>80%</w:t>
            </w:r>
          </w:p>
        </w:tc>
      </w:tr>
      <w:tr w:rsidR="001707CE" w:rsidRPr="004A091D" w14:paraId="1DCD2B77" w14:textId="77777777" w:rsidTr="460AF6AF">
        <w:tc>
          <w:tcPr>
            <w:tcW w:w="3847" w:type="dxa"/>
          </w:tcPr>
          <w:p w14:paraId="0C80963C"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achieving expectation in writing</w:t>
            </w:r>
          </w:p>
        </w:tc>
        <w:tc>
          <w:tcPr>
            <w:tcW w:w="3847" w:type="dxa"/>
          </w:tcPr>
          <w:p w14:paraId="3C10211D" w14:textId="7258E4DC" w:rsidR="001707CE" w:rsidRPr="004A091D" w:rsidRDefault="460AF6AF" w:rsidP="460AF6AF">
            <w:pPr>
              <w:jc w:val="center"/>
              <w:rPr>
                <w:rFonts w:eastAsia="Arial"/>
                <w:b/>
                <w:bCs/>
                <w:color w:val="385623"/>
              </w:rPr>
            </w:pPr>
            <w:r w:rsidRPr="460AF6AF">
              <w:rPr>
                <w:rFonts w:eastAsia="Arial"/>
                <w:b/>
                <w:bCs/>
                <w:color w:val="385623"/>
              </w:rPr>
              <w:t>90%</w:t>
            </w:r>
          </w:p>
        </w:tc>
        <w:tc>
          <w:tcPr>
            <w:tcW w:w="3847" w:type="dxa"/>
          </w:tcPr>
          <w:p w14:paraId="51D328EC"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achieving expectation in writing</w:t>
            </w:r>
          </w:p>
        </w:tc>
        <w:tc>
          <w:tcPr>
            <w:tcW w:w="3847" w:type="dxa"/>
          </w:tcPr>
          <w:p w14:paraId="2CD5B6A9" w14:textId="75BFBA17" w:rsidR="001707CE" w:rsidRPr="004A091D" w:rsidRDefault="460AF6AF" w:rsidP="460AF6AF">
            <w:pPr>
              <w:jc w:val="center"/>
              <w:rPr>
                <w:rFonts w:eastAsia="Arial"/>
                <w:b/>
                <w:bCs/>
                <w:color w:val="385623"/>
              </w:rPr>
            </w:pPr>
            <w:r w:rsidRPr="460AF6AF">
              <w:rPr>
                <w:rFonts w:eastAsia="Arial"/>
                <w:b/>
                <w:bCs/>
                <w:color w:val="385623"/>
              </w:rPr>
              <w:t>83%</w:t>
            </w:r>
          </w:p>
        </w:tc>
      </w:tr>
      <w:tr w:rsidR="001707CE" w:rsidRPr="004A091D" w14:paraId="2D13DB39" w14:textId="77777777" w:rsidTr="460AF6AF">
        <w:tc>
          <w:tcPr>
            <w:tcW w:w="3847" w:type="dxa"/>
          </w:tcPr>
          <w:p w14:paraId="6309454D"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 achieving expectation in maths </w:t>
            </w:r>
          </w:p>
        </w:tc>
        <w:tc>
          <w:tcPr>
            <w:tcW w:w="3847" w:type="dxa"/>
          </w:tcPr>
          <w:p w14:paraId="75B48957" w14:textId="4552715D" w:rsidR="001707CE" w:rsidRPr="004A091D" w:rsidRDefault="460AF6AF" w:rsidP="460AF6AF">
            <w:pPr>
              <w:jc w:val="center"/>
              <w:rPr>
                <w:rFonts w:eastAsia="Arial"/>
                <w:b/>
                <w:bCs/>
                <w:color w:val="385623"/>
              </w:rPr>
            </w:pPr>
            <w:r w:rsidRPr="460AF6AF">
              <w:rPr>
                <w:rFonts w:eastAsia="Arial"/>
                <w:b/>
                <w:bCs/>
                <w:color w:val="385623"/>
              </w:rPr>
              <w:t>70%</w:t>
            </w:r>
          </w:p>
        </w:tc>
        <w:tc>
          <w:tcPr>
            <w:tcW w:w="3847" w:type="dxa"/>
          </w:tcPr>
          <w:p w14:paraId="2A05BDCD"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 achieving expectation in maths </w:t>
            </w:r>
          </w:p>
        </w:tc>
        <w:tc>
          <w:tcPr>
            <w:tcW w:w="3847" w:type="dxa"/>
          </w:tcPr>
          <w:p w14:paraId="394F2A3B" w14:textId="5F2E39A6" w:rsidR="001707CE" w:rsidRPr="004A091D" w:rsidRDefault="460AF6AF" w:rsidP="460AF6AF">
            <w:pPr>
              <w:jc w:val="center"/>
              <w:rPr>
                <w:rFonts w:eastAsia="Arial"/>
                <w:b/>
                <w:bCs/>
                <w:color w:val="385623"/>
              </w:rPr>
            </w:pPr>
            <w:r w:rsidRPr="460AF6AF">
              <w:rPr>
                <w:rFonts w:eastAsia="Arial"/>
                <w:b/>
                <w:bCs/>
                <w:color w:val="385623"/>
              </w:rPr>
              <w:t>86%</w:t>
            </w:r>
          </w:p>
        </w:tc>
      </w:tr>
      <w:tr w:rsidR="001707CE" w:rsidRPr="004A091D" w14:paraId="16D5AFFF" w14:textId="77777777" w:rsidTr="460AF6AF">
        <w:tc>
          <w:tcPr>
            <w:tcW w:w="3847" w:type="dxa"/>
          </w:tcPr>
          <w:p w14:paraId="6DCDDF9D"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Progress measure in reading </w:t>
            </w:r>
          </w:p>
        </w:tc>
        <w:tc>
          <w:tcPr>
            <w:tcW w:w="3847" w:type="dxa"/>
          </w:tcPr>
          <w:p w14:paraId="0E0875EF" w14:textId="1F26BE63" w:rsidR="001707CE" w:rsidRPr="004A091D" w:rsidRDefault="460AF6AF" w:rsidP="460AF6AF">
            <w:pPr>
              <w:jc w:val="center"/>
              <w:rPr>
                <w:rFonts w:eastAsia="Arial"/>
                <w:b/>
                <w:bCs/>
                <w:color w:val="385623"/>
              </w:rPr>
            </w:pPr>
            <w:r w:rsidRPr="460AF6AF">
              <w:rPr>
                <w:rFonts w:eastAsia="Arial"/>
                <w:b/>
                <w:bCs/>
                <w:color w:val="385623"/>
              </w:rPr>
              <w:t>0.34</w:t>
            </w:r>
          </w:p>
        </w:tc>
        <w:tc>
          <w:tcPr>
            <w:tcW w:w="3847" w:type="dxa"/>
          </w:tcPr>
          <w:p w14:paraId="75A11AE0"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Progress measure in reading </w:t>
            </w:r>
          </w:p>
        </w:tc>
        <w:tc>
          <w:tcPr>
            <w:tcW w:w="3847" w:type="dxa"/>
          </w:tcPr>
          <w:p w14:paraId="40910766" w14:textId="205D5787" w:rsidR="001707CE" w:rsidRPr="004A091D" w:rsidRDefault="460AF6AF" w:rsidP="460AF6AF">
            <w:pPr>
              <w:spacing w:line="259" w:lineRule="auto"/>
              <w:jc w:val="center"/>
              <w:rPr>
                <w:rFonts w:eastAsia="Arial"/>
                <w:b/>
                <w:bCs/>
                <w:color w:val="385623"/>
              </w:rPr>
            </w:pPr>
            <w:r w:rsidRPr="460AF6AF">
              <w:rPr>
                <w:rFonts w:eastAsia="Arial"/>
                <w:b/>
                <w:bCs/>
                <w:color w:val="385623"/>
              </w:rPr>
              <w:t>-0.59</w:t>
            </w:r>
          </w:p>
        </w:tc>
      </w:tr>
      <w:tr w:rsidR="001707CE" w:rsidRPr="004A091D" w14:paraId="2EB76F64" w14:textId="77777777" w:rsidTr="460AF6AF">
        <w:tc>
          <w:tcPr>
            <w:tcW w:w="3847" w:type="dxa"/>
          </w:tcPr>
          <w:p w14:paraId="1ECD783F"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Progress measure in writing </w:t>
            </w:r>
          </w:p>
        </w:tc>
        <w:tc>
          <w:tcPr>
            <w:tcW w:w="3847" w:type="dxa"/>
          </w:tcPr>
          <w:p w14:paraId="4B8ABB9D" w14:textId="673EDEC2" w:rsidR="001707CE" w:rsidRPr="004A091D" w:rsidRDefault="460AF6AF" w:rsidP="460AF6AF">
            <w:pPr>
              <w:jc w:val="center"/>
              <w:rPr>
                <w:rFonts w:eastAsia="Arial"/>
                <w:b/>
                <w:bCs/>
                <w:color w:val="385623"/>
              </w:rPr>
            </w:pPr>
            <w:r w:rsidRPr="460AF6AF">
              <w:rPr>
                <w:rFonts w:eastAsia="Arial"/>
                <w:b/>
                <w:bCs/>
                <w:color w:val="385623"/>
              </w:rPr>
              <w:t>2.3</w:t>
            </w:r>
          </w:p>
        </w:tc>
        <w:tc>
          <w:tcPr>
            <w:tcW w:w="3847" w:type="dxa"/>
          </w:tcPr>
          <w:p w14:paraId="244C4EC1"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Progress measure in writing </w:t>
            </w:r>
          </w:p>
        </w:tc>
        <w:tc>
          <w:tcPr>
            <w:tcW w:w="3847" w:type="dxa"/>
          </w:tcPr>
          <w:p w14:paraId="1E75F7FD" w14:textId="115B1D3C" w:rsidR="001707CE" w:rsidRPr="004A091D" w:rsidRDefault="460AF6AF" w:rsidP="460AF6AF">
            <w:pPr>
              <w:jc w:val="center"/>
              <w:rPr>
                <w:rFonts w:eastAsia="Arial"/>
                <w:b/>
                <w:bCs/>
                <w:color w:val="385623"/>
              </w:rPr>
            </w:pPr>
            <w:r w:rsidRPr="460AF6AF">
              <w:rPr>
                <w:rFonts w:eastAsia="Arial"/>
                <w:b/>
                <w:bCs/>
                <w:color w:val="385623"/>
              </w:rPr>
              <w:t>0.44</w:t>
            </w:r>
          </w:p>
        </w:tc>
      </w:tr>
      <w:tr w:rsidR="001707CE" w:rsidRPr="004A091D" w14:paraId="4AF098E1" w14:textId="77777777" w:rsidTr="460AF6AF">
        <w:tc>
          <w:tcPr>
            <w:tcW w:w="3847" w:type="dxa"/>
          </w:tcPr>
          <w:p w14:paraId="4E3917EF"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Progress measure in maths </w:t>
            </w:r>
          </w:p>
        </w:tc>
        <w:tc>
          <w:tcPr>
            <w:tcW w:w="3847" w:type="dxa"/>
          </w:tcPr>
          <w:p w14:paraId="7F580609" w14:textId="7B66C209" w:rsidR="001707CE" w:rsidRPr="004A091D" w:rsidRDefault="460AF6AF" w:rsidP="460AF6AF">
            <w:pPr>
              <w:jc w:val="center"/>
              <w:rPr>
                <w:rFonts w:eastAsia="Arial"/>
                <w:b/>
                <w:bCs/>
                <w:color w:val="385623"/>
              </w:rPr>
            </w:pPr>
            <w:r w:rsidRPr="460AF6AF">
              <w:rPr>
                <w:rFonts w:eastAsia="Arial"/>
                <w:b/>
                <w:bCs/>
                <w:color w:val="385623"/>
              </w:rPr>
              <w:t>0.76</w:t>
            </w:r>
          </w:p>
        </w:tc>
        <w:tc>
          <w:tcPr>
            <w:tcW w:w="3847" w:type="dxa"/>
          </w:tcPr>
          <w:p w14:paraId="6EEC7BC8"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Progress measure in maths </w:t>
            </w:r>
          </w:p>
        </w:tc>
        <w:tc>
          <w:tcPr>
            <w:tcW w:w="3847" w:type="dxa"/>
          </w:tcPr>
          <w:p w14:paraId="015592E2" w14:textId="243DCCAC" w:rsidR="001707CE" w:rsidRPr="004A091D" w:rsidRDefault="460AF6AF" w:rsidP="460AF6AF">
            <w:pPr>
              <w:jc w:val="center"/>
              <w:rPr>
                <w:rFonts w:eastAsia="Arial"/>
                <w:b/>
                <w:bCs/>
                <w:color w:val="385623"/>
              </w:rPr>
            </w:pPr>
            <w:r w:rsidRPr="460AF6AF">
              <w:rPr>
                <w:rFonts w:eastAsia="Arial"/>
                <w:b/>
                <w:bCs/>
                <w:color w:val="385623"/>
              </w:rPr>
              <w:t>-0.58</w:t>
            </w:r>
          </w:p>
        </w:tc>
      </w:tr>
      <w:tr w:rsidR="001707CE" w:rsidRPr="004A091D" w14:paraId="45201F7A" w14:textId="77777777" w:rsidTr="460AF6AF">
        <w:tc>
          <w:tcPr>
            <w:tcW w:w="15388" w:type="dxa"/>
            <w:gridSpan w:val="4"/>
            <w:shd w:val="clear" w:color="auto" w:fill="C5E0B3" w:themeFill="accent6" w:themeFillTint="66"/>
          </w:tcPr>
          <w:p w14:paraId="0B25D319" w14:textId="77777777" w:rsidR="001707CE" w:rsidRPr="001707CE" w:rsidRDefault="001707CE" w:rsidP="001707CE">
            <w:pPr>
              <w:rPr>
                <w:rFonts w:eastAsia="Arial" w:cstheme="minorHAnsi"/>
                <w:b/>
                <w:color w:val="000000" w:themeColor="text1"/>
                <w:position w:val="-1"/>
                <w:szCs w:val="40"/>
              </w:rPr>
            </w:pPr>
            <w:r>
              <w:rPr>
                <w:rFonts w:eastAsia="Arial" w:cstheme="minorHAnsi"/>
                <w:b/>
                <w:color w:val="000000" w:themeColor="text1"/>
                <w:position w:val="-1"/>
                <w:szCs w:val="40"/>
              </w:rPr>
              <w:t xml:space="preserve">              </w:t>
            </w:r>
            <w:r w:rsidRPr="001707CE">
              <w:rPr>
                <w:rFonts w:eastAsia="Arial" w:cstheme="minorHAnsi"/>
                <w:b/>
                <w:color w:val="000000" w:themeColor="text1"/>
                <w:position w:val="-1"/>
                <w:szCs w:val="40"/>
              </w:rPr>
              <w:t xml:space="preserve">Attainment </w:t>
            </w:r>
            <w:r>
              <w:rPr>
                <w:rFonts w:eastAsia="Arial" w:cstheme="minorHAnsi"/>
                <w:b/>
                <w:color w:val="000000" w:themeColor="text1"/>
                <w:position w:val="-1"/>
                <w:szCs w:val="40"/>
              </w:rPr>
              <w:t>(Based on Outcomes at Y2</w:t>
            </w:r>
            <w:r w:rsidRPr="001707CE">
              <w:rPr>
                <w:rFonts w:eastAsia="Arial" w:cstheme="minorHAnsi"/>
                <w:b/>
                <w:color w:val="000000" w:themeColor="text1"/>
                <w:position w:val="-1"/>
                <w:szCs w:val="40"/>
              </w:rPr>
              <w:t xml:space="preserve">) </w:t>
            </w:r>
          </w:p>
        </w:tc>
      </w:tr>
      <w:tr w:rsidR="001707CE" w:rsidRPr="004A091D" w14:paraId="0D2F336A" w14:textId="77777777" w:rsidTr="460AF6AF">
        <w:tc>
          <w:tcPr>
            <w:tcW w:w="7694" w:type="dxa"/>
            <w:gridSpan w:val="2"/>
          </w:tcPr>
          <w:p w14:paraId="7C646A67" w14:textId="77777777" w:rsidR="001707CE" w:rsidRPr="004A091D" w:rsidRDefault="001707CE" w:rsidP="00082A44">
            <w:pPr>
              <w:jc w:val="center"/>
              <w:rPr>
                <w:rFonts w:eastAsia="Arial" w:cstheme="minorHAnsi"/>
                <w:b/>
                <w:color w:val="385623" w:themeColor="accent6" w:themeShade="80"/>
                <w:position w:val="-1"/>
                <w:szCs w:val="40"/>
              </w:rPr>
            </w:pPr>
            <w:r>
              <w:rPr>
                <w:rFonts w:ascii="Arial" w:eastAsia="Arial" w:hAnsi="Arial" w:cs="Arial"/>
                <w:i/>
                <w:w w:val="99"/>
                <w:sz w:val="20"/>
                <w:szCs w:val="20"/>
              </w:rPr>
              <w:t>figures</w:t>
            </w:r>
            <w:r>
              <w:rPr>
                <w:rFonts w:ascii="Arial" w:eastAsia="Arial" w:hAnsi="Arial" w:cs="Arial"/>
                <w:i/>
                <w:sz w:val="20"/>
                <w:szCs w:val="20"/>
              </w:rPr>
              <w:t xml:space="preserve"> </w:t>
            </w:r>
            <w:r>
              <w:rPr>
                <w:rFonts w:ascii="Arial" w:eastAsia="Arial" w:hAnsi="Arial" w:cs="Arial"/>
                <w:i/>
                <w:w w:val="99"/>
                <w:sz w:val="20"/>
                <w:szCs w:val="20"/>
              </w:rPr>
              <w:t>for</w:t>
            </w:r>
            <w:r>
              <w:rPr>
                <w:rFonts w:ascii="Arial" w:eastAsia="Arial" w:hAnsi="Arial" w:cs="Arial"/>
                <w:i/>
                <w:sz w:val="20"/>
                <w:szCs w:val="20"/>
              </w:rPr>
              <w:t xml:space="preserve"> </w:t>
            </w:r>
            <w:r>
              <w:rPr>
                <w:rFonts w:ascii="Arial" w:eastAsia="Arial" w:hAnsi="Arial" w:cs="Arial"/>
                <w:i/>
                <w:w w:val="99"/>
                <w:sz w:val="20"/>
                <w:szCs w:val="20"/>
              </w:rPr>
              <w:t>pupils</w:t>
            </w:r>
            <w:r>
              <w:rPr>
                <w:rFonts w:ascii="Arial" w:eastAsia="Arial" w:hAnsi="Arial" w:cs="Arial"/>
                <w:i/>
                <w:sz w:val="20"/>
                <w:szCs w:val="20"/>
              </w:rPr>
              <w:t xml:space="preserve"> </w:t>
            </w:r>
            <w:r>
              <w:rPr>
                <w:rFonts w:ascii="Arial" w:eastAsia="Arial" w:hAnsi="Arial" w:cs="Arial"/>
                <w:i/>
                <w:w w:val="99"/>
                <w:sz w:val="20"/>
                <w:szCs w:val="20"/>
              </w:rPr>
              <w:t>eligible</w:t>
            </w:r>
            <w:r>
              <w:rPr>
                <w:rFonts w:ascii="Arial" w:eastAsia="Arial" w:hAnsi="Arial" w:cs="Arial"/>
                <w:i/>
                <w:sz w:val="20"/>
                <w:szCs w:val="20"/>
              </w:rPr>
              <w:t xml:space="preserve"> </w:t>
            </w:r>
            <w:r>
              <w:rPr>
                <w:rFonts w:ascii="Arial" w:eastAsia="Arial" w:hAnsi="Arial" w:cs="Arial"/>
                <w:i/>
                <w:w w:val="99"/>
                <w:sz w:val="20"/>
                <w:szCs w:val="20"/>
              </w:rPr>
              <w:t>for</w:t>
            </w:r>
            <w:r>
              <w:rPr>
                <w:rFonts w:ascii="Arial" w:eastAsia="Arial" w:hAnsi="Arial" w:cs="Arial"/>
                <w:i/>
                <w:sz w:val="20"/>
                <w:szCs w:val="20"/>
              </w:rPr>
              <w:t xml:space="preserve"> </w:t>
            </w:r>
            <w:r>
              <w:rPr>
                <w:rFonts w:ascii="Arial" w:eastAsia="Arial" w:hAnsi="Arial" w:cs="Arial"/>
                <w:i/>
                <w:w w:val="99"/>
                <w:sz w:val="20"/>
                <w:szCs w:val="20"/>
              </w:rPr>
              <w:t>PP</w:t>
            </w:r>
            <w:r>
              <w:rPr>
                <w:rFonts w:ascii="Arial" w:eastAsia="Arial" w:hAnsi="Arial" w:cs="Arial"/>
                <w:i/>
                <w:sz w:val="20"/>
                <w:szCs w:val="20"/>
              </w:rPr>
              <w:t xml:space="preserve">                                                                      </w:t>
            </w:r>
          </w:p>
        </w:tc>
        <w:tc>
          <w:tcPr>
            <w:tcW w:w="7694" w:type="dxa"/>
            <w:gridSpan w:val="2"/>
          </w:tcPr>
          <w:p w14:paraId="3352DE84" w14:textId="65530BE2" w:rsidR="001707CE" w:rsidRPr="004A091D" w:rsidRDefault="001707CE" w:rsidP="460AF6AF">
            <w:pPr>
              <w:jc w:val="center"/>
              <w:rPr>
                <w:rFonts w:eastAsia="Arial"/>
                <w:b/>
                <w:bCs/>
                <w:color w:val="385623"/>
              </w:rPr>
            </w:pPr>
            <w:r w:rsidRPr="460AF6AF">
              <w:rPr>
                <w:rFonts w:ascii="Arial" w:eastAsia="Arial" w:hAnsi="Arial" w:cs="Arial"/>
                <w:i/>
                <w:iCs/>
                <w:w w:val="99"/>
                <w:sz w:val="20"/>
                <w:szCs w:val="20"/>
              </w:rPr>
              <w:t>National</w:t>
            </w:r>
            <w:r w:rsidRPr="460AF6AF">
              <w:rPr>
                <w:rFonts w:ascii="Arial" w:eastAsia="Arial" w:hAnsi="Arial" w:cs="Arial"/>
                <w:i/>
                <w:iCs/>
                <w:sz w:val="20"/>
                <w:szCs w:val="20"/>
              </w:rPr>
              <w:t xml:space="preserve"> </w:t>
            </w:r>
            <w:r w:rsidRPr="460AF6AF">
              <w:rPr>
                <w:rFonts w:ascii="Arial" w:eastAsia="Arial" w:hAnsi="Arial" w:cs="Arial"/>
                <w:i/>
                <w:iCs/>
                <w:w w:val="99"/>
                <w:sz w:val="20"/>
                <w:szCs w:val="20"/>
              </w:rPr>
              <w:t>figures</w:t>
            </w:r>
            <w:r w:rsidRPr="460AF6AF">
              <w:rPr>
                <w:rFonts w:ascii="Arial" w:eastAsia="Arial" w:hAnsi="Arial" w:cs="Arial"/>
                <w:i/>
                <w:iCs/>
                <w:sz w:val="20"/>
                <w:szCs w:val="20"/>
              </w:rPr>
              <w:t xml:space="preserve"> </w:t>
            </w:r>
            <w:r w:rsidRPr="460AF6AF">
              <w:rPr>
                <w:rFonts w:ascii="Arial" w:eastAsia="Arial" w:hAnsi="Arial" w:cs="Arial"/>
                <w:i/>
                <w:iCs/>
                <w:w w:val="99"/>
                <w:sz w:val="20"/>
                <w:szCs w:val="20"/>
              </w:rPr>
              <w:t>for</w:t>
            </w:r>
            <w:r w:rsidRPr="460AF6AF">
              <w:rPr>
                <w:rFonts w:ascii="Arial" w:eastAsia="Arial" w:hAnsi="Arial" w:cs="Arial"/>
                <w:i/>
                <w:iCs/>
                <w:sz w:val="20"/>
                <w:szCs w:val="20"/>
              </w:rPr>
              <w:t xml:space="preserve"> </w:t>
            </w:r>
            <w:r w:rsidRPr="460AF6AF">
              <w:rPr>
                <w:rFonts w:ascii="Arial" w:eastAsia="Arial" w:hAnsi="Arial" w:cs="Arial"/>
                <w:i/>
                <w:iCs/>
                <w:w w:val="99"/>
                <w:sz w:val="20"/>
                <w:szCs w:val="20"/>
              </w:rPr>
              <w:t>pupils</w:t>
            </w:r>
            <w:r w:rsidRPr="460AF6AF">
              <w:rPr>
                <w:rFonts w:ascii="Arial" w:eastAsia="Arial" w:hAnsi="Arial" w:cs="Arial"/>
                <w:i/>
                <w:iCs/>
                <w:sz w:val="20"/>
                <w:szCs w:val="20"/>
              </w:rPr>
              <w:t xml:space="preserve"> </w:t>
            </w:r>
            <w:r w:rsidRPr="460AF6AF">
              <w:rPr>
                <w:rFonts w:ascii="Arial" w:eastAsia="Arial" w:hAnsi="Arial" w:cs="Arial"/>
                <w:i/>
                <w:iCs/>
                <w:w w:val="99"/>
                <w:sz w:val="20"/>
                <w:szCs w:val="20"/>
              </w:rPr>
              <w:t>not</w:t>
            </w:r>
            <w:r w:rsidRPr="460AF6AF">
              <w:rPr>
                <w:rFonts w:ascii="Arial" w:eastAsia="Arial" w:hAnsi="Arial" w:cs="Arial"/>
                <w:i/>
                <w:iCs/>
                <w:sz w:val="20"/>
                <w:szCs w:val="20"/>
              </w:rPr>
              <w:t xml:space="preserve"> </w:t>
            </w:r>
            <w:r w:rsidRPr="460AF6AF">
              <w:rPr>
                <w:rFonts w:ascii="Arial" w:eastAsia="Arial" w:hAnsi="Arial" w:cs="Arial"/>
                <w:i/>
                <w:iCs/>
                <w:w w:val="99"/>
                <w:sz w:val="20"/>
                <w:szCs w:val="20"/>
              </w:rPr>
              <w:t>eligible</w:t>
            </w:r>
            <w:r w:rsidRPr="460AF6AF">
              <w:rPr>
                <w:rFonts w:ascii="Arial" w:eastAsia="Arial" w:hAnsi="Arial" w:cs="Arial"/>
                <w:i/>
                <w:iCs/>
                <w:sz w:val="20"/>
                <w:szCs w:val="20"/>
              </w:rPr>
              <w:t xml:space="preserve"> </w:t>
            </w:r>
            <w:r w:rsidRPr="460AF6AF">
              <w:rPr>
                <w:rFonts w:ascii="Arial" w:eastAsia="Arial" w:hAnsi="Arial" w:cs="Arial"/>
                <w:i/>
                <w:iCs/>
                <w:w w:val="99"/>
                <w:sz w:val="20"/>
                <w:szCs w:val="20"/>
              </w:rPr>
              <w:t>for</w:t>
            </w:r>
            <w:r w:rsidRPr="460AF6AF">
              <w:rPr>
                <w:rFonts w:ascii="Arial" w:eastAsia="Arial" w:hAnsi="Arial" w:cs="Arial"/>
                <w:i/>
                <w:iCs/>
                <w:sz w:val="20"/>
                <w:szCs w:val="20"/>
              </w:rPr>
              <w:t xml:space="preserve"> </w:t>
            </w:r>
            <w:r w:rsidRPr="460AF6AF">
              <w:rPr>
                <w:rFonts w:ascii="Arial" w:eastAsia="Arial" w:hAnsi="Arial" w:cs="Arial"/>
                <w:i/>
                <w:iCs/>
                <w:w w:val="99"/>
                <w:sz w:val="20"/>
                <w:szCs w:val="20"/>
              </w:rPr>
              <w:t>PP (2018)</w:t>
            </w:r>
          </w:p>
        </w:tc>
      </w:tr>
      <w:tr w:rsidR="001707CE" w:rsidRPr="004A091D" w14:paraId="352D6963" w14:textId="77777777" w:rsidTr="460AF6AF">
        <w:tc>
          <w:tcPr>
            <w:tcW w:w="3847" w:type="dxa"/>
          </w:tcPr>
          <w:p w14:paraId="66D42B98"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 achieving expectation in reading </w:t>
            </w:r>
          </w:p>
        </w:tc>
        <w:tc>
          <w:tcPr>
            <w:tcW w:w="3847" w:type="dxa"/>
          </w:tcPr>
          <w:p w14:paraId="749947FF" w14:textId="6075BE1F" w:rsidR="001707CE" w:rsidRPr="004A091D" w:rsidRDefault="14D6C17E" w:rsidP="14D6C17E">
            <w:pPr>
              <w:jc w:val="center"/>
              <w:rPr>
                <w:rFonts w:eastAsia="Arial"/>
                <w:b/>
                <w:bCs/>
                <w:color w:val="385623"/>
              </w:rPr>
            </w:pPr>
            <w:r w:rsidRPr="14D6C17E">
              <w:rPr>
                <w:rFonts w:eastAsia="Arial"/>
                <w:b/>
                <w:bCs/>
                <w:color w:val="385623"/>
              </w:rPr>
              <w:t>44%</w:t>
            </w:r>
          </w:p>
        </w:tc>
        <w:tc>
          <w:tcPr>
            <w:tcW w:w="3847" w:type="dxa"/>
          </w:tcPr>
          <w:p w14:paraId="376C036A" w14:textId="77777777" w:rsidR="001707CE" w:rsidRPr="004A091D" w:rsidRDefault="001707CE" w:rsidP="460AF6AF">
            <w:pPr>
              <w:jc w:val="center"/>
              <w:rPr>
                <w:rFonts w:eastAsia="Arial"/>
                <w:b/>
                <w:bCs/>
                <w:color w:val="000000" w:themeColor="text1"/>
              </w:rPr>
            </w:pPr>
            <w:r w:rsidRPr="460AF6AF">
              <w:rPr>
                <w:rFonts w:eastAsia="Arial"/>
                <w:b/>
                <w:bCs/>
                <w:color w:val="000000" w:themeColor="text1"/>
                <w:position w:val="-1"/>
              </w:rPr>
              <w:t>% achieving expectation in reading</w:t>
            </w:r>
            <w:r w:rsidRPr="03598ED0">
              <w:rPr>
                <w:rFonts w:eastAsia="Arial"/>
                <w:b/>
                <w:bCs/>
                <w:color w:val="000000" w:themeColor="text1"/>
                <w:position w:val="-1"/>
              </w:rPr>
              <w:t xml:space="preserve"> </w:t>
            </w:r>
          </w:p>
        </w:tc>
        <w:tc>
          <w:tcPr>
            <w:tcW w:w="3847" w:type="dxa"/>
          </w:tcPr>
          <w:p w14:paraId="45CBC410" w14:textId="0D2B323E" w:rsidR="001707CE" w:rsidRPr="004A091D" w:rsidRDefault="460AF6AF" w:rsidP="460AF6AF">
            <w:pPr>
              <w:jc w:val="center"/>
              <w:rPr>
                <w:rFonts w:eastAsia="Arial"/>
                <w:b/>
                <w:bCs/>
                <w:color w:val="385623"/>
              </w:rPr>
            </w:pPr>
            <w:r w:rsidRPr="460AF6AF">
              <w:rPr>
                <w:rFonts w:eastAsia="Arial"/>
                <w:b/>
                <w:bCs/>
                <w:color w:val="385623"/>
              </w:rPr>
              <w:t>61%</w:t>
            </w:r>
          </w:p>
        </w:tc>
      </w:tr>
      <w:tr w:rsidR="001707CE" w:rsidRPr="004A091D" w14:paraId="3D26DC6E" w14:textId="77777777" w:rsidTr="460AF6AF">
        <w:tc>
          <w:tcPr>
            <w:tcW w:w="3847" w:type="dxa"/>
          </w:tcPr>
          <w:p w14:paraId="2A30D10F"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achieving expectation in writing</w:t>
            </w:r>
          </w:p>
        </w:tc>
        <w:tc>
          <w:tcPr>
            <w:tcW w:w="3847" w:type="dxa"/>
          </w:tcPr>
          <w:p w14:paraId="2DD0FAFA" w14:textId="258CC9D1" w:rsidR="001707CE" w:rsidRPr="004A091D" w:rsidRDefault="14D6C17E" w:rsidP="14D6C17E">
            <w:pPr>
              <w:jc w:val="center"/>
              <w:rPr>
                <w:rFonts w:eastAsia="Arial"/>
                <w:b/>
                <w:bCs/>
                <w:color w:val="385623"/>
              </w:rPr>
            </w:pPr>
            <w:r w:rsidRPr="14D6C17E">
              <w:rPr>
                <w:rFonts w:eastAsia="Arial"/>
                <w:b/>
                <w:bCs/>
                <w:color w:val="385623"/>
              </w:rPr>
              <w:t>33%</w:t>
            </w:r>
          </w:p>
        </w:tc>
        <w:tc>
          <w:tcPr>
            <w:tcW w:w="3847" w:type="dxa"/>
          </w:tcPr>
          <w:p w14:paraId="45390A15" w14:textId="77777777" w:rsidR="001707CE" w:rsidRPr="004A091D" w:rsidRDefault="001707CE" w:rsidP="460AF6AF">
            <w:pPr>
              <w:jc w:val="center"/>
              <w:rPr>
                <w:rFonts w:eastAsia="Arial"/>
                <w:b/>
                <w:bCs/>
                <w:color w:val="000000" w:themeColor="text1"/>
              </w:rPr>
            </w:pPr>
            <w:r w:rsidRPr="460AF6AF">
              <w:rPr>
                <w:rFonts w:eastAsia="Arial"/>
                <w:b/>
                <w:bCs/>
                <w:color w:val="000000" w:themeColor="text1"/>
                <w:position w:val="-1"/>
              </w:rPr>
              <w:t>% achieving expectation in writing</w:t>
            </w:r>
          </w:p>
        </w:tc>
        <w:tc>
          <w:tcPr>
            <w:tcW w:w="3847" w:type="dxa"/>
          </w:tcPr>
          <w:p w14:paraId="3844A97C" w14:textId="6B36EC9D" w:rsidR="001707CE" w:rsidRPr="004A091D" w:rsidRDefault="460AF6AF" w:rsidP="460AF6AF">
            <w:pPr>
              <w:jc w:val="center"/>
              <w:rPr>
                <w:rFonts w:eastAsia="Arial"/>
                <w:b/>
                <w:bCs/>
                <w:color w:val="385623"/>
              </w:rPr>
            </w:pPr>
            <w:r w:rsidRPr="460AF6AF">
              <w:rPr>
                <w:rFonts w:eastAsia="Arial"/>
                <w:b/>
                <w:bCs/>
                <w:color w:val="385623"/>
              </w:rPr>
              <w:t>55%</w:t>
            </w:r>
          </w:p>
        </w:tc>
      </w:tr>
      <w:tr w:rsidR="001707CE" w:rsidRPr="004A091D" w14:paraId="62BC9D7D" w14:textId="77777777" w:rsidTr="460AF6AF">
        <w:tc>
          <w:tcPr>
            <w:tcW w:w="3847" w:type="dxa"/>
          </w:tcPr>
          <w:p w14:paraId="16E32E65" w14:textId="77777777" w:rsidR="001707CE" w:rsidRPr="004A091D" w:rsidRDefault="001707CE"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 achieving expectation in maths </w:t>
            </w:r>
          </w:p>
        </w:tc>
        <w:tc>
          <w:tcPr>
            <w:tcW w:w="3847" w:type="dxa"/>
          </w:tcPr>
          <w:p w14:paraId="2477A8A4" w14:textId="3A0CB390" w:rsidR="001707CE" w:rsidRPr="004A091D" w:rsidRDefault="14D6C17E" w:rsidP="14D6C17E">
            <w:pPr>
              <w:jc w:val="center"/>
              <w:rPr>
                <w:rFonts w:eastAsia="Arial"/>
                <w:b/>
                <w:bCs/>
                <w:color w:val="385623"/>
              </w:rPr>
            </w:pPr>
            <w:r w:rsidRPr="14D6C17E">
              <w:rPr>
                <w:rFonts w:eastAsia="Arial"/>
                <w:b/>
                <w:bCs/>
                <w:color w:val="385623"/>
              </w:rPr>
              <w:t>22%</w:t>
            </w:r>
          </w:p>
        </w:tc>
        <w:tc>
          <w:tcPr>
            <w:tcW w:w="3847" w:type="dxa"/>
          </w:tcPr>
          <w:p w14:paraId="1D8D6E27" w14:textId="77777777" w:rsidR="001707CE" w:rsidRPr="004A091D" w:rsidRDefault="001707CE" w:rsidP="460AF6AF">
            <w:pPr>
              <w:jc w:val="center"/>
              <w:rPr>
                <w:rFonts w:eastAsia="Arial"/>
                <w:b/>
                <w:bCs/>
                <w:color w:val="000000" w:themeColor="text1"/>
              </w:rPr>
            </w:pPr>
            <w:r w:rsidRPr="460AF6AF">
              <w:rPr>
                <w:rFonts w:eastAsia="Arial"/>
                <w:b/>
                <w:bCs/>
                <w:color w:val="000000" w:themeColor="text1"/>
                <w:position w:val="-1"/>
              </w:rPr>
              <w:t>% achieving expectation in maths</w:t>
            </w:r>
            <w:r w:rsidRPr="03598ED0">
              <w:rPr>
                <w:rFonts w:eastAsia="Arial"/>
                <w:b/>
                <w:bCs/>
                <w:color w:val="000000" w:themeColor="text1"/>
                <w:position w:val="-1"/>
              </w:rPr>
              <w:t xml:space="preserve"> </w:t>
            </w:r>
          </w:p>
        </w:tc>
        <w:tc>
          <w:tcPr>
            <w:tcW w:w="3847" w:type="dxa"/>
          </w:tcPr>
          <w:p w14:paraId="55C78816" w14:textId="40195E7F" w:rsidR="001707CE" w:rsidRPr="004A091D" w:rsidRDefault="460AF6AF" w:rsidP="460AF6AF">
            <w:pPr>
              <w:jc w:val="center"/>
              <w:rPr>
                <w:rFonts w:eastAsia="Arial"/>
                <w:b/>
                <w:bCs/>
                <w:color w:val="385623"/>
              </w:rPr>
            </w:pPr>
            <w:r w:rsidRPr="460AF6AF">
              <w:rPr>
                <w:rFonts w:eastAsia="Arial"/>
                <w:b/>
                <w:bCs/>
                <w:color w:val="385623"/>
              </w:rPr>
              <w:t>59%</w:t>
            </w:r>
          </w:p>
        </w:tc>
      </w:tr>
    </w:tbl>
    <w:p w14:paraId="78F2BB05" w14:textId="77777777" w:rsidR="004A091D" w:rsidRPr="004A091D" w:rsidRDefault="004A091D" w:rsidP="004A091D">
      <w:pPr>
        <w:shd w:val="clear" w:color="auto" w:fill="FFFFFF" w:themeFill="background1"/>
        <w:jc w:val="center"/>
        <w:rPr>
          <w:rFonts w:eastAsia="Arial" w:cstheme="minorHAnsi"/>
          <w:b/>
          <w:color w:val="385623" w:themeColor="accent6" w:themeShade="80"/>
          <w:position w:val="-1"/>
          <w:sz w:val="28"/>
          <w:szCs w:val="40"/>
        </w:rPr>
      </w:pPr>
    </w:p>
    <w:tbl>
      <w:tblPr>
        <w:tblStyle w:val="TableGrid"/>
        <w:tblW w:w="0" w:type="auto"/>
        <w:tblLook w:val="04A0" w:firstRow="1" w:lastRow="0" w:firstColumn="1" w:lastColumn="0" w:noHBand="0" w:noVBand="1"/>
      </w:tblPr>
      <w:tblGrid>
        <w:gridCol w:w="2830"/>
        <w:gridCol w:w="12558"/>
      </w:tblGrid>
      <w:tr w:rsidR="004A091D" w:rsidRPr="004A091D" w14:paraId="2686E34A" w14:textId="77777777" w:rsidTr="4ACFC8D8">
        <w:tc>
          <w:tcPr>
            <w:tcW w:w="15388" w:type="dxa"/>
            <w:gridSpan w:val="2"/>
            <w:shd w:val="clear" w:color="auto" w:fill="C5E0B3" w:themeFill="accent6" w:themeFillTint="66"/>
          </w:tcPr>
          <w:p w14:paraId="12FD9D44" w14:textId="6CB53DEE" w:rsidR="00655B03" w:rsidRPr="00C912FB" w:rsidRDefault="004A091D" w:rsidP="00C912FB">
            <w:pPr>
              <w:pStyle w:val="ListParagraph"/>
              <w:numPr>
                <w:ilvl w:val="0"/>
                <w:numId w:val="18"/>
              </w:numP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Barriers to future attainment for pupils eligible for PP (including more confident learners) </w:t>
            </w:r>
          </w:p>
        </w:tc>
      </w:tr>
      <w:tr w:rsidR="004A091D" w:rsidRPr="004A091D" w14:paraId="31E3226D" w14:textId="77777777" w:rsidTr="4ACFC8D8">
        <w:tc>
          <w:tcPr>
            <w:tcW w:w="15388" w:type="dxa"/>
            <w:gridSpan w:val="2"/>
          </w:tcPr>
          <w:p w14:paraId="1FCA6075" w14:textId="77777777" w:rsidR="004A091D" w:rsidRPr="004A091D" w:rsidRDefault="004A091D" w:rsidP="004A091D">
            <w:pPr>
              <w:rPr>
                <w:rFonts w:eastAsia="Arial" w:cstheme="minorHAnsi"/>
                <w:b/>
                <w:color w:val="000000" w:themeColor="text1"/>
                <w:position w:val="-1"/>
                <w:szCs w:val="40"/>
              </w:rPr>
            </w:pPr>
            <w:r w:rsidRPr="004A091D">
              <w:rPr>
                <w:rFonts w:eastAsia="Arial" w:cstheme="minorHAnsi"/>
                <w:b/>
                <w:w w:val="99"/>
              </w:rPr>
              <w:t>In-school</w:t>
            </w:r>
            <w:r w:rsidRPr="004A091D">
              <w:rPr>
                <w:rFonts w:eastAsia="Arial" w:cstheme="minorHAnsi"/>
                <w:b/>
              </w:rPr>
              <w:t xml:space="preserve"> </w:t>
            </w:r>
            <w:r w:rsidRPr="004A091D">
              <w:rPr>
                <w:rFonts w:eastAsia="Arial" w:cstheme="minorHAnsi"/>
                <w:b/>
                <w:w w:val="99"/>
              </w:rPr>
              <w:t>barriers</w:t>
            </w:r>
            <w:r w:rsidRPr="004A091D">
              <w:rPr>
                <w:rFonts w:eastAsia="Arial" w:cstheme="minorHAnsi"/>
                <w:b/>
              </w:rPr>
              <w:t xml:space="preserve"> </w:t>
            </w:r>
          </w:p>
        </w:tc>
      </w:tr>
      <w:tr w:rsidR="00C037C1" w:rsidRPr="004A091D" w14:paraId="2CFCD104" w14:textId="77777777" w:rsidTr="4ACFC8D8">
        <w:tc>
          <w:tcPr>
            <w:tcW w:w="2830" w:type="dxa"/>
          </w:tcPr>
          <w:p w14:paraId="71AC72BB" w14:textId="77777777" w:rsidR="00C037C1" w:rsidRPr="004A091D" w:rsidRDefault="00C037C1" w:rsidP="00C037C1">
            <w:pPr>
              <w:pStyle w:val="ListParagraph"/>
              <w:numPr>
                <w:ilvl w:val="0"/>
                <w:numId w:val="15"/>
              </w:numPr>
              <w:rPr>
                <w:rFonts w:eastAsia="Arial" w:cstheme="minorHAnsi"/>
                <w:b/>
                <w:color w:val="000000" w:themeColor="text1"/>
                <w:position w:val="-1"/>
                <w:szCs w:val="40"/>
              </w:rPr>
            </w:pPr>
          </w:p>
        </w:tc>
        <w:tc>
          <w:tcPr>
            <w:tcW w:w="12558" w:type="dxa"/>
          </w:tcPr>
          <w:p w14:paraId="7FBA668B" w14:textId="569DD706" w:rsidR="00C037C1" w:rsidRPr="0005787F" w:rsidRDefault="00C037C1" w:rsidP="00C037C1">
            <w:pPr>
              <w:rPr>
                <w:sz w:val="20"/>
                <w:szCs w:val="20"/>
              </w:rPr>
            </w:pPr>
            <w:r>
              <w:rPr>
                <w:sz w:val="20"/>
              </w:rPr>
              <w:t>Some pupils may not working at an age related level and have conceptual gaps or misconceptions.</w:t>
            </w:r>
          </w:p>
        </w:tc>
      </w:tr>
      <w:tr w:rsidR="00C037C1" w:rsidRPr="004A091D" w14:paraId="69AEFB48" w14:textId="77777777" w:rsidTr="4ACFC8D8">
        <w:trPr>
          <w:trHeight w:val="58"/>
        </w:trPr>
        <w:tc>
          <w:tcPr>
            <w:tcW w:w="2830" w:type="dxa"/>
          </w:tcPr>
          <w:p w14:paraId="79EB5D4B" w14:textId="77777777" w:rsidR="00C037C1" w:rsidRPr="004A091D" w:rsidRDefault="00C037C1" w:rsidP="00C037C1">
            <w:pPr>
              <w:pStyle w:val="ListParagraph"/>
              <w:numPr>
                <w:ilvl w:val="0"/>
                <w:numId w:val="15"/>
              </w:numPr>
              <w:rPr>
                <w:rFonts w:eastAsia="Arial" w:cstheme="minorHAnsi"/>
                <w:b/>
                <w:color w:val="000000" w:themeColor="text1"/>
                <w:position w:val="-1"/>
                <w:szCs w:val="40"/>
              </w:rPr>
            </w:pPr>
          </w:p>
        </w:tc>
        <w:tc>
          <w:tcPr>
            <w:tcW w:w="12558" w:type="dxa"/>
          </w:tcPr>
          <w:p w14:paraId="5566F417" w14:textId="4C4AEAB6" w:rsidR="00C037C1" w:rsidRPr="00C912FB" w:rsidRDefault="00C912FB" w:rsidP="4ACFC8D8">
            <w:pPr>
              <w:rPr>
                <w:rFonts w:eastAsia="Arial"/>
                <w:color w:val="000000" w:themeColor="text1"/>
                <w:sz w:val="20"/>
                <w:szCs w:val="20"/>
              </w:rPr>
            </w:pPr>
            <w:r w:rsidRPr="4ACFC8D8">
              <w:rPr>
                <w:rFonts w:eastAsia="Arial"/>
                <w:color w:val="000000" w:themeColor="text1"/>
                <w:position w:val="-1"/>
                <w:sz w:val="20"/>
                <w:szCs w:val="20"/>
              </w:rPr>
              <w:t>Children entering school with limited speech and language and/or vocabulary skills</w:t>
            </w:r>
          </w:p>
        </w:tc>
      </w:tr>
      <w:tr w:rsidR="00C037C1" w:rsidRPr="004A091D" w14:paraId="4B935AA9" w14:textId="77777777" w:rsidTr="4ACFC8D8">
        <w:trPr>
          <w:trHeight w:val="58"/>
        </w:trPr>
        <w:tc>
          <w:tcPr>
            <w:tcW w:w="2830" w:type="dxa"/>
          </w:tcPr>
          <w:p w14:paraId="78EAECB1" w14:textId="77777777" w:rsidR="00C037C1" w:rsidRPr="004A091D" w:rsidRDefault="00C037C1" w:rsidP="00C037C1">
            <w:pPr>
              <w:pStyle w:val="ListParagraph"/>
              <w:numPr>
                <w:ilvl w:val="0"/>
                <w:numId w:val="15"/>
              </w:numPr>
              <w:rPr>
                <w:rFonts w:eastAsia="Arial" w:cstheme="minorHAnsi"/>
                <w:b/>
                <w:color w:val="000000" w:themeColor="text1"/>
                <w:position w:val="-1"/>
                <w:szCs w:val="40"/>
              </w:rPr>
            </w:pPr>
          </w:p>
        </w:tc>
        <w:tc>
          <w:tcPr>
            <w:tcW w:w="12558" w:type="dxa"/>
          </w:tcPr>
          <w:p w14:paraId="678745F3" w14:textId="6DBC0EE6" w:rsidR="00C037C1" w:rsidRPr="0005787F" w:rsidRDefault="00C037C1" w:rsidP="00C037C1">
            <w:pPr>
              <w:rPr>
                <w:sz w:val="20"/>
                <w:szCs w:val="20"/>
              </w:rPr>
            </w:pPr>
            <w:r>
              <w:rPr>
                <w:sz w:val="20"/>
              </w:rPr>
              <w:t xml:space="preserve">In some cases, learning skills may need developing, </w:t>
            </w:r>
            <w:proofErr w:type="spellStart"/>
            <w:r>
              <w:rPr>
                <w:sz w:val="20"/>
              </w:rPr>
              <w:t>eg</w:t>
            </w:r>
            <w:proofErr w:type="spellEnd"/>
            <w:r>
              <w:rPr>
                <w:sz w:val="20"/>
              </w:rPr>
              <w:t xml:space="preserve"> organisation, commitment, resilience.</w:t>
            </w:r>
          </w:p>
        </w:tc>
      </w:tr>
      <w:tr w:rsidR="00C037C1" w:rsidRPr="004A091D" w14:paraId="6E568443" w14:textId="77777777" w:rsidTr="4ACFC8D8">
        <w:trPr>
          <w:trHeight w:val="58"/>
        </w:trPr>
        <w:tc>
          <w:tcPr>
            <w:tcW w:w="2830" w:type="dxa"/>
          </w:tcPr>
          <w:p w14:paraId="6F09E7FF" w14:textId="77777777" w:rsidR="00C037C1" w:rsidRPr="004A091D" w:rsidRDefault="00C037C1" w:rsidP="00C037C1">
            <w:pPr>
              <w:rPr>
                <w:rFonts w:eastAsia="Arial" w:cstheme="minorHAnsi"/>
                <w:b/>
                <w:color w:val="000000" w:themeColor="text1"/>
                <w:position w:val="-1"/>
                <w:szCs w:val="40"/>
              </w:rPr>
            </w:pPr>
            <w:r>
              <w:rPr>
                <w:rFonts w:eastAsia="Arial" w:cstheme="minorHAnsi"/>
                <w:b/>
                <w:color w:val="000000" w:themeColor="text1"/>
                <w:position w:val="-1"/>
                <w:szCs w:val="40"/>
              </w:rPr>
              <w:t xml:space="preserve">External Barriers </w:t>
            </w:r>
          </w:p>
        </w:tc>
        <w:tc>
          <w:tcPr>
            <w:tcW w:w="12558" w:type="dxa"/>
          </w:tcPr>
          <w:p w14:paraId="6A162356" w14:textId="77777777" w:rsidR="00C037C1" w:rsidRPr="004A091D" w:rsidRDefault="00C037C1" w:rsidP="00C037C1">
            <w:pPr>
              <w:rPr>
                <w:rFonts w:eastAsia="Arial" w:cstheme="minorHAnsi"/>
                <w:b/>
                <w:color w:val="000000" w:themeColor="text1"/>
                <w:position w:val="-1"/>
                <w:szCs w:val="40"/>
              </w:rPr>
            </w:pPr>
          </w:p>
        </w:tc>
      </w:tr>
      <w:tr w:rsidR="00C037C1" w:rsidRPr="004A091D" w14:paraId="7A46538C" w14:textId="77777777" w:rsidTr="4ACFC8D8">
        <w:trPr>
          <w:trHeight w:val="58"/>
        </w:trPr>
        <w:tc>
          <w:tcPr>
            <w:tcW w:w="2830" w:type="dxa"/>
          </w:tcPr>
          <w:p w14:paraId="081CFF5F" w14:textId="77777777" w:rsidR="00C037C1" w:rsidRPr="004A091D" w:rsidRDefault="00C037C1" w:rsidP="00C037C1">
            <w:pPr>
              <w:pStyle w:val="ListParagraph"/>
              <w:numPr>
                <w:ilvl w:val="0"/>
                <w:numId w:val="15"/>
              </w:numPr>
              <w:rPr>
                <w:rFonts w:eastAsia="Arial" w:cstheme="minorHAnsi"/>
                <w:b/>
                <w:color w:val="000000" w:themeColor="text1"/>
                <w:position w:val="-1"/>
                <w:szCs w:val="40"/>
              </w:rPr>
            </w:pPr>
          </w:p>
        </w:tc>
        <w:tc>
          <w:tcPr>
            <w:tcW w:w="12558" w:type="dxa"/>
          </w:tcPr>
          <w:p w14:paraId="5B7D8AE5" w14:textId="7D915200" w:rsidR="00C037C1" w:rsidRPr="004A091D" w:rsidRDefault="00C037C1" w:rsidP="00C037C1">
            <w:pPr>
              <w:rPr>
                <w:rFonts w:eastAsia="Arial" w:cstheme="minorHAnsi"/>
                <w:b/>
                <w:color w:val="000000" w:themeColor="text1"/>
                <w:position w:val="-1"/>
                <w:szCs w:val="40"/>
              </w:rPr>
            </w:pPr>
            <w:r>
              <w:rPr>
                <w:sz w:val="20"/>
              </w:rPr>
              <w:t>In some cases, consistent attendance and punctuality.</w:t>
            </w:r>
          </w:p>
        </w:tc>
      </w:tr>
      <w:tr w:rsidR="00C037C1" w:rsidRPr="004A091D" w14:paraId="22451E58" w14:textId="77777777" w:rsidTr="4ACFC8D8">
        <w:trPr>
          <w:trHeight w:val="58"/>
        </w:trPr>
        <w:tc>
          <w:tcPr>
            <w:tcW w:w="2830" w:type="dxa"/>
          </w:tcPr>
          <w:p w14:paraId="77001253" w14:textId="77777777" w:rsidR="00C037C1" w:rsidRPr="004A091D" w:rsidRDefault="00C037C1" w:rsidP="00C037C1">
            <w:pPr>
              <w:pStyle w:val="ListParagraph"/>
              <w:numPr>
                <w:ilvl w:val="0"/>
                <w:numId w:val="15"/>
              </w:numPr>
              <w:rPr>
                <w:rFonts w:eastAsia="Arial" w:cstheme="minorHAnsi"/>
                <w:b/>
                <w:color w:val="000000" w:themeColor="text1"/>
                <w:position w:val="-1"/>
                <w:szCs w:val="40"/>
              </w:rPr>
            </w:pPr>
          </w:p>
        </w:tc>
        <w:tc>
          <w:tcPr>
            <w:tcW w:w="12558" w:type="dxa"/>
          </w:tcPr>
          <w:p w14:paraId="58CBECB7" w14:textId="3F6D7E3D" w:rsidR="00C037C1" w:rsidRPr="00F54C3A" w:rsidRDefault="6C8260DA" w:rsidP="6C8260DA">
            <w:pPr>
              <w:rPr>
                <w:rFonts w:eastAsia="Arial"/>
                <w:b/>
                <w:bCs/>
                <w:color w:val="000000" w:themeColor="text1"/>
              </w:rPr>
            </w:pPr>
            <w:r w:rsidRPr="6C8260DA">
              <w:rPr>
                <w:sz w:val="20"/>
                <w:szCs w:val="20"/>
              </w:rPr>
              <w:t xml:space="preserve">In some cases, access to resources, such as books, libraries and life experiences. </w:t>
            </w:r>
          </w:p>
        </w:tc>
      </w:tr>
      <w:tr w:rsidR="00C037C1" w:rsidRPr="004A091D" w14:paraId="7E698308" w14:textId="77777777" w:rsidTr="4ACFC8D8">
        <w:trPr>
          <w:trHeight w:val="58"/>
        </w:trPr>
        <w:tc>
          <w:tcPr>
            <w:tcW w:w="2830" w:type="dxa"/>
          </w:tcPr>
          <w:p w14:paraId="50A9E518" w14:textId="77777777" w:rsidR="00C037C1" w:rsidRPr="004A091D" w:rsidRDefault="00C037C1" w:rsidP="00C037C1">
            <w:pPr>
              <w:pStyle w:val="ListParagraph"/>
              <w:numPr>
                <w:ilvl w:val="0"/>
                <w:numId w:val="15"/>
              </w:numPr>
              <w:rPr>
                <w:rFonts w:eastAsia="Arial" w:cstheme="minorHAnsi"/>
                <w:b/>
                <w:color w:val="000000" w:themeColor="text1"/>
                <w:position w:val="-1"/>
                <w:szCs w:val="40"/>
              </w:rPr>
            </w:pPr>
          </w:p>
        </w:tc>
        <w:tc>
          <w:tcPr>
            <w:tcW w:w="12558" w:type="dxa"/>
          </w:tcPr>
          <w:p w14:paraId="20C69C5E" w14:textId="58026E95" w:rsidR="00C037C1" w:rsidRPr="004A091D" w:rsidRDefault="00C037C1" w:rsidP="00C037C1">
            <w:pPr>
              <w:rPr>
                <w:rFonts w:eastAsia="Arial" w:cstheme="minorHAnsi"/>
                <w:b/>
                <w:color w:val="000000" w:themeColor="text1"/>
                <w:position w:val="-1"/>
                <w:szCs w:val="40"/>
              </w:rPr>
            </w:pPr>
            <w:r>
              <w:rPr>
                <w:sz w:val="20"/>
              </w:rPr>
              <w:t>In some cases, a lack of regular routines including home reading, homework, spellings and having correct equipment in school.</w:t>
            </w:r>
          </w:p>
        </w:tc>
      </w:tr>
    </w:tbl>
    <w:p w14:paraId="30D4D5A6"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p w14:paraId="70151200"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p w14:paraId="73607BE3"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p w14:paraId="577DB743"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tbl>
      <w:tblPr>
        <w:tblStyle w:val="TableGrid"/>
        <w:tblW w:w="15395" w:type="dxa"/>
        <w:tblLook w:val="04A0" w:firstRow="1" w:lastRow="0" w:firstColumn="1" w:lastColumn="0" w:noHBand="0" w:noVBand="1"/>
      </w:tblPr>
      <w:tblGrid>
        <w:gridCol w:w="15395"/>
      </w:tblGrid>
      <w:tr w:rsidR="00FF0BFE" w14:paraId="65F797C2" w14:textId="77777777" w:rsidTr="00BE6C0D">
        <w:tc>
          <w:tcPr>
            <w:tcW w:w="15395" w:type="dxa"/>
            <w:shd w:val="clear" w:color="auto" w:fill="C5E0B3" w:themeFill="accent6" w:themeFillTint="66"/>
          </w:tcPr>
          <w:p w14:paraId="0CEC72AA" w14:textId="77777777" w:rsidR="00FF0BFE" w:rsidRPr="004A091D" w:rsidRDefault="00FF0BFE" w:rsidP="001707CE">
            <w:pPr>
              <w:pStyle w:val="ListParagraph"/>
              <w:numPr>
                <w:ilvl w:val="0"/>
                <w:numId w:val="18"/>
              </w:numP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Planned Expenditure </w:t>
            </w:r>
          </w:p>
        </w:tc>
      </w:tr>
    </w:tbl>
    <w:p w14:paraId="6C4EFA5F" w14:textId="77777777" w:rsidR="00BE6C0D" w:rsidRDefault="00BE6C0D"/>
    <w:tbl>
      <w:tblPr>
        <w:tblStyle w:val="TableGrid"/>
        <w:tblW w:w="15395" w:type="dxa"/>
        <w:tblLook w:val="04A0" w:firstRow="1" w:lastRow="0" w:firstColumn="1" w:lastColumn="0" w:noHBand="0" w:noVBand="1"/>
      </w:tblPr>
      <w:tblGrid>
        <w:gridCol w:w="15395"/>
      </w:tblGrid>
      <w:tr w:rsidR="00FF0BFE" w14:paraId="35927C38" w14:textId="77777777" w:rsidTr="2AA2A6CD">
        <w:tc>
          <w:tcPr>
            <w:tcW w:w="15395" w:type="dxa"/>
            <w:shd w:val="clear" w:color="auto" w:fill="C5E0B3" w:themeFill="accent6" w:themeFillTint="66"/>
          </w:tcPr>
          <w:p w14:paraId="6685C990" w14:textId="36AF4901" w:rsidR="00FF0BFE" w:rsidRPr="00801F77" w:rsidRDefault="00FF0BFE" w:rsidP="00801F77">
            <w:pPr>
              <w:pStyle w:val="ListParagraph"/>
              <w:numPr>
                <w:ilvl w:val="0"/>
                <w:numId w:val="16"/>
              </w:numPr>
              <w:rPr>
                <w:rFonts w:eastAsia="Arial" w:cstheme="minorHAnsi"/>
                <w:b/>
                <w:color w:val="000000" w:themeColor="text1"/>
                <w:position w:val="-1"/>
                <w:szCs w:val="40"/>
              </w:rPr>
            </w:pPr>
            <w:r>
              <w:rPr>
                <w:rFonts w:eastAsia="Arial" w:cstheme="minorHAnsi"/>
                <w:b/>
                <w:color w:val="000000" w:themeColor="text1"/>
                <w:position w:val="-1"/>
                <w:szCs w:val="40"/>
              </w:rPr>
              <w:t xml:space="preserve">Quality Teaching for All </w:t>
            </w:r>
          </w:p>
        </w:tc>
      </w:tr>
      <w:tr w:rsidR="2AA2A6CD" w14:paraId="0E437EEB" w14:textId="77777777" w:rsidTr="2AA2A6CD">
        <w:tc>
          <w:tcPr>
            <w:tcW w:w="15395" w:type="dxa"/>
            <w:shd w:val="clear" w:color="auto" w:fill="C5E0B3" w:themeFill="accent6" w:themeFillTint="66"/>
          </w:tcPr>
          <w:p w14:paraId="0946E6A7" w14:textId="505DAC51" w:rsidR="2AA2A6CD" w:rsidRDefault="2AA2A6CD" w:rsidP="2AA2A6CD">
            <w:pPr>
              <w:pStyle w:val="ListParagraph"/>
              <w:rPr>
                <w:rFonts w:eastAsia="Arial"/>
                <w:b/>
                <w:bCs/>
                <w:color w:val="000000" w:themeColor="text1"/>
              </w:rPr>
            </w:pPr>
          </w:p>
        </w:tc>
      </w:tr>
    </w:tbl>
    <w:p w14:paraId="2D016C6A" w14:textId="77777777" w:rsidR="00BE6C0D" w:rsidRDefault="00BE6C0D"/>
    <w:tbl>
      <w:tblPr>
        <w:tblStyle w:val="TableGrid"/>
        <w:tblW w:w="15395" w:type="dxa"/>
        <w:tblLook w:val="04A0" w:firstRow="1" w:lastRow="0" w:firstColumn="1" w:lastColumn="0" w:noHBand="0" w:noVBand="1"/>
      </w:tblPr>
      <w:tblGrid>
        <w:gridCol w:w="848"/>
        <w:gridCol w:w="2079"/>
        <w:gridCol w:w="2259"/>
        <w:gridCol w:w="4244"/>
        <w:gridCol w:w="2754"/>
        <w:gridCol w:w="3211"/>
      </w:tblGrid>
      <w:tr w:rsidR="0022445D" w14:paraId="0EB60678" w14:textId="77777777" w:rsidTr="16E13084">
        <w:tc>
          <w:tcPr>
            <w:tcW w:w="848" w:type="dxa"/>
          </w:tcPr>
          <w:p w14:paraId="4FB44131" w14:textId="2B010F78" w:rsidR="0022445D" w:rsidRPr="004A091D" w:rsidRDefault="0022445D" w:rsidP="004A091D">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5135CE44" w14:textId="77777777" w:rsidR="0022445D" w:rsidRPr="004A091D" w:rsidRDefault="0022445D" w:rsidP="004A091D">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1836DBE6" w14:textId="77777777" w:rsidR="0022445D" w:rsidRPr="004A091D" w:rsidRDefault="0022445D" w:rsidP="004A091D">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0B9ECE31" w14:textId="77777777" w:rsidR="0022445D" w:rsidRPr="004A091D" w:rsidRDefault="0022445D" w:rsidP="004A091D">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78C1C9BE" w14:textId="77777777" w:rsidR="0022445D" w:rsidRPr="004A091D" w:rsidRDefault="0022445D" w:rsidP="004A091D">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3EFE823B" w14:textId="77777777" w:rsidR="0022445D" w:rsidRPr="004A091D" w:rsidRDefault="0022445D" w:rsidP="004A091D">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3CD33C1D" w14:textId="25C62ECF" w:rsidR="0022445D" w:rsidRPr="004A091D" w:rsidRDefault="0022445D" w:rsidP="004A091D">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22445D" w14:paraId="6E3B9C35" w14:textId="77777777" w:rsidTr="16E13084">
        <w:tc>
          <w:tcPr>
            <w:tcW w:w="848" w:type="dxa"/>
          </w:tcPr>
          <w:p w14:paraId="7822EC94" w14:textId="0BFA4942" w:rsidR="0022445D" w:rsidRPr="00BE6C0D" w:rsidRDefault="0022445D" w:rsidP="00C037C1">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A</w:t>
            </w:r>
          </w:p>
        </w:tc>
        <w:tc>
          <w:tcPr>
            <w:tcW w:w="2079" w:type="dxa"/>
          </w:tcPr>
          <w:p w14:paraId="6EDAD270" w14:textId="68D40335" w:rsidR="0022445D" w:rsidRPr="00BE6C0D" w:rsidRDefault="0022445D" w:rsidP="00C037C1">
            <w:pPr>
              <w:jc w:val="center"/>
              <w:rPr>
                <w:rFonts w:eastAsia="Arial" w:cstheme="minorHAnsi"/>
                <w:color w:val="000000" w:themeColor="text1"/>
                <w:position w:val="-1"/>
                <w:sz w:val="20"/>
                <w:szCs w:val="20"/>
              </w:rPr>
            </w:pPr>
            <w:r w:rsidRPr="00BE6C0D">
              <w:rPr>
                <w:rFonts w:cstheme="minorHAnsi"/>
                <w:sz w:val="20"/>
                <w:szCs w:val="20"/>
              </w:rPr>
              <w:t xml:space="preserve">For PP children to attain ARE/ GD at the end of the academic year or ensure that when children are working below ARE they are catching up quickly. </w:t>
            </w:r>
          </w:p>
        </w:tc>
        <w:tc>
          <w:tcPr>
            <w:tcW w:w="2259" w:type="dxa"/>
          </w:tcPr>
          <w:p w14:paraId="5BC80973" w14:textId="63B7377F" w:rsidR="0022445D" w:rsidRPr="00BE6C0D" w:rsidRDefault="0022445D" w:rsidP="00C037C1">
            <w:pPr>
              <w:rPr>
                <w:rFonts w:eastAsia="Arial" w:cstheme="minorHAnsi"/>
                <w:color w:val="000000" w:themeColor="text1"/>
                <w:position w:val="-1"/>
                <w:sz w:val="20"/>
                <w:szCs w:val="20"/>
              </w:rPr>
            </w:pPr>
            <w:r w:rsidRPr="00BE6C0D">
              <w:rPr>
                <w:rFonts w:cstheme="minorHAnsi"/>
                <w:sz w:val="20"/>
                <w:szCs w:val="20"/>
              </w:rPr>
              <w:t xml:space="preserve">Teacher to pupil ratio to be decreased in key year groups. </w:t>
            </w:r>
          </w:p>
        </w:tc>
        <w:tc>
          <w:tcPr>
            <w:tcW w:w="4244" w:type="dxa"/>
          </w:tcPr>
          <w:p w14:paraId="654D098F" w14:textId="77777777" w:rsidR="0022445D" w:rsidRPr="00BE6C0D" w:rsidRDefault="0022445D" w:rsidP="00C037C1">
            <w:pPr>
              <w:pStyle w:val="TableParagraph"/>
              <w:spacing w:before="47"/>
              <w:ind w:left="106" w:right="15"/>
              <w:rPr>
                <w:rFonts w:asciiTheme="minorHAnsi" w:hAnsiTheme="minorHAnsi" w:cstheme="minorHAnsi"/>
                <w:sz w:val="20"/>
                <w:szCs w:val="20"/>
              </w:rPr>
            </w:pPr>
            <w:r w:rsidRPr="00BE6C0D">
              <w:rPr>
                <w:rFonts w:asciiTheme="minorHAnsi" w:hAnsiTheme="minorHAnsi" w:cstheme="minorHAnsi"/>
                <w:sz w:val="20"/>
                <w:szCs w:val="20"/>
              </w:rPr>
              <w:t>Sutton Trust found that, ‘The effects of high- quality teaching are especially significant for pupils from disadvantaged backgrounds: over a school year, these pupils gain 1.5 years’ worth of learning with very effective teachers</w:t>
            </w:r>
          </w:p>
          <w:p w14:paraId="5774AA9C" w14:textId="77777777" w:rsidR="0022445D" w:rsidRPr="00BE6C0D" w:rsidRDefault="0022445D" w:rsidP="00C037C1">
            <w:pPr>
              <w:pStyle w:val="TableParagraph"/>
              <w:spacing w:before="1"/>
              <w:rPr>
                <w:rFonts w:asciiTheme="minorHAnsi" w:hAnsiTheme="minorHAnsi" w:cstheme="minorHAnsi"/>
                <w:sz w:val="20"/>
                <w:szCs w:val="20"/>
              </w:rPr>
            </w:pPr>
          </w:p>
          <w:p w14:paraId="2C66326C" w14:textId="77777777" w:rsidR="0022445D" w:rsidRPr="00BE6C0D" w:rsidRDefault="0022445D" w:rsidP="00C037C1">
            <w:pPr>
              <w:jc w:val="center"/>
              <w:rPr>
                <w:rFonts w:cstheme="minorHAnsi"/>
                <w:sz w:val="20"/>
                <w:szCs w:val="20"/>
              </w:rPr>
            </w:pPr>
            <w:r w:rsidRPr="00BE6C0D">
              <w:rPr>
                <w:rFonts w:cstheme="minorHAnsi"/>
                <w:sz w:val="20"/>
                <w:szCs w:val="20"/>
              </w:rPr>
              <w:t>Smaller class sizes mean disadvantaged pupils can access more of teachers’ time with tightly focused direct teaching.</w:t>
            </w:r>
          </w:p>
          <w:p w14:paraId="5C95A590" w14:textId="77777777" w:rsidR="0022445D" w:rsidRPr="00BE6C0D" w:rsidRDefault="0022445D" w:rsidP="00C037C1">
            <w:pPr>
              <w:jc w:val="center"/>
              <w:rPr>
                <w:rFonts w:eastAsia="Arial" w:cstheme="minorHAnsi"/>
                <w:color w:val="000000" w:themeColor="text1"/>
                <w:position w:val="-1"/>
                <w:sz w:val="20"/>
                <w:szCs w:val="20"/>
              </w:rPr>
            </w:pPr>
          </w:p>
          <w:p w14:paraId="204945E9" w14:textId="73FD65BE" w:rsidR="0022445D" w:rsidRPr="00BE6C0D" w:rsidRDefault="0022445D" w:rsidP="00C037C1">
            <w:pPr>
              <w:jc w:val="center"/>
              <w:rPr>
                <w:rFonts w:eastAsia="Arial" w:cstheme="minorHAnsi"/>
                <w:color w:val="000000" w:themeColor="text1"/>
                <w:position w:val="-1"/>
                <w:sz w:val="20"/>
                <w:szCs w:val="20"/>
              </w:rPr>
            </w:pPr>
            <w:r w:rsidRPr="00BE6C0D">
              <w:rPr>
                <w:rFonts w:cstheme="minorHAnsi"/>
                <w:sz w:val="20"/>
                <w:szCs w:val="20"/>
              </w:rPr>
              <w:t>An Institute of Education research report, 2002 ‘Pupil Adult Ratio Differences’ concluded that teachers’ perception of stress is related to the number of pupils they teach. Smaller class sizes in year 3 therefore limit perceived stress and ensure our teachers are effective.</w:t>
            </w:r>
          </w:p>
        </w:tc>
        <w:tc>
          <w:tcPr>
            <w:tcW w:w="2754" w:type="dxa"/>
          </w:tcPr>
          <w:p w14:paraId="19E6FF10" w14:textId="41383770" w:rsidR="0022445D" w:rsidRPr="00BE6C0D" w:rsidRDefault="14D6C17E" w:rsidP="14D6C17E">
            <w:pPr>
              <w:jc w:val="center"/>
              <w:rPr>
                <w:rFonts w:eastAsia="Arial"/>
                <w:color w:val="000000" w:themeColor="text1"/>
                <w:sz w:val="20"/>
                <w:szCs w:val="20"/>
              </w:rPr>
            </w:pPr>
            <w:proofErr w:type="spellStart"/>
            <w:r w:rsidRPr="14D6C17E">
              <w:rPr>
                <w:sz w:val="20"/>
                <w:szCs w:val="20"/>
              </w:rPr>
              <w:t>Headteacher</w:t>
            </w:r>
            <w:proofErr w:type="spellEnd"/>
            <w:r w:rsidRPr="14D6C17E">
              <w:rPr>
                <w:sz w:val="20"/>
                <w:szCs w:val="20"/>
              </w:rPr>
              <w:t>/PP Lead</w:t>
            </w:r>
          </w:p>
          <w:p w14:paraId="52F83861" w14:textId="5C275716" w:rsidR="0022445D" w:rsidRPr="00BE6C0D" w:rsidRDefault="0022445D" w:rsidP="6C8260DA">
            <w:pPr>
              <w:jc w:val="center"/>
              <w:rPr>
                <w:sz w:val="20"/>
                <w:szCs w:val="20"/>
              </w:rPr>
            </w:pPr>
          </w:p>
          <w:p w14:paraId="7A35BF53" w14:textId="77E2F300" w:rsidR="0022445D" w:rsidRPr="00BE6C0D" w:rsidRDefault="0022445D" w:rsidP="6C8260DA">
            <w:pPr>
              <w:jc w:val="center"/>
              <w:rPr>
                <w:sz w:val="20"/>
                <w:szCs w:val="20"/>
              </w:rPr>
            </w:pPr>
          </w:p>
        </w:tc>
        <w:tc>
          <w:tcPr>
            <w:tcW w:w="3211" w:type="dxa"/>
          </w:tcPr>
          <w:p w14:paraId="274E63D4" w14:textId="3A1F7B91" w:rsidR="0022445D" w:rsidRPr="00BE6C0D" w:rsidRDefault="0022445D" w:rsidP="4ACFC8D8">
            <w:pPr>
              <w:jc w:val="center"/>
              <w:rPr>
                <w:rFonts w:eastAsia="Arial"/>
                <w:color w:val="000000" w:themeColor="text1"/>
                <w:sz w:val="20"/>
                <w:szCs w:val="20"/>
              </w:rPr>
            </w:pPr>
            <w:r w:rsidRPr="4ACFC8D8">
              <w:rPr>
                <w:rFonts w:eastAsia="Arial"/>
                <w:color w:val="000000" w:themeColor="text1"/>
                <w:position w:val="-1"/>
                <w:sz w:val="20"/>
                <w:szCs w:val="20"/>
              </w:rPr>
              <w:t xml:space="preserve">Overall attainment and progress gap diminishes between PP and non PP children and lead to improved outcomes at the end of the year at the end of key stage assessments. </w:t>
            </w:r>
          </w:p>
          <w:p w14:paraId="1EAB2D57" w14:textId="27F72777" w:rsidR="0022445D" w:rsidRPr="00BE6C0D" w:rsidRDefault="0022445D" w:rsidP="00C037C1">
            <w:pPr>
              <w:jc w:val="center"/>
              <w:rPr>
                <w:rFonts w:eastAsia="Arial" w:cstheme="minorHAnsi"/>
                <w:color w:val="000000" w:themeColor="text1"/>
                <w:position w:val="-1"/>
                <w:sz w:val="20"/>
                <w:szCs w:val="20"/>
              </w:rPr>
            </w:pPr>
          </w:p>
          <w:p w14:paraId="4FB1D74C" w14:textId="7F9E8E89" w:rsidR="0022445D" w:rsidRPr="00BE6C0D" w:rsidRDefault="0022445D" w:rsidP="00C037C1">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FFT targets (which are aspirational for individual children) are achieved.</w:t>
            </w:r>
          </w:p>
          <w:p w14:paraId="00CF11D6" w14:textId="22EC0028" w:rsidR="0022445D" w:rsidRPr="00BE6C0D" w:rsidRDefault="0022445D" w:rsidP="00C037C1">
            <w:pPr>
              <w:jc w:val="center"/>
              <w:rPr>
                <w:rFonts w:eastAsia="Arial" w:cstheme="minorHAnsi"/>
                <w:color w:val="000000" w:themeColor="text1"/>
                <w:position w:val="-1"/>
                <w:sz w:val="20"/>
                <w:szCs w:val="20"/>
              </w:rPr>
            </w:pPr>
          </w:p>
          <w:p w14:paraId="52CEC7F6" w14:textId="0A49DCE4" w:rsidR="0022445D" w:rsidRPr="00BE6C0D" w:rsidRDefault="0022445D" w:rsidP="4ACFC8D8">
            <w:pPr>
              <w:jc w:val="center"/>
              <w:rPr>
                <w:rFonts w:eastAsia="Arial"/>
                <w:color w:val="000000" w:themeColor="text1"/>
                <w:sz w:val="20"/>
                <w:szCs w:val="20"/>
              </w:rPr>
            </w:pPr>
            <w:r w:rsidRPr="4ACFC8D8">
              <w:rPr>
                <w:rFonts w:eastAsia="Arial"/>
                <w:color w:val="000000" w:themeColor="text1"/>
                <w:position w:val="-1"/>
                <w:sz w:val="20"/>
                <w:szCs w:val="20"/>
              </w:rPr>
              <w:t xml:space="preserve">Monitoring is completed on a termly basis via individual children tracking. </w:t>
            </w:r>
          </w:p>
          <w:p w14:paraId="5E368FE8" w14:textId="7E914D46" w:rsidR="0022445D" w:rsidRPr="00BE6C0D" w:rsidRDefault="0022445D" w:rsidP="00C037C1">
            <w:pPr>
              <w:jc w:val="center"/>
              <w:rPr>
                <w:rFonts w:eastAsia="Arial" w:cstheme="minorHAnsi"/>
                <w:color w:val="000000" w:themeColor="text1"/>
                <w:position w:val="-1"/>
                <w:sz w:val="20"/>
                <w:szCs w:val="20"/>
              </w:rPr>
            </w:pPr>
          </w:p>
        </w:tc>
      </w:tr>
    </w:tbl>
    <w:p w14:paraId="2C53C015" w14:textId="77777777" w:rsidR="00BE6C0D" w:rsidRDefault="00BE6C0D"/>
    <w:tbl>
      <w:tblPr>
        <w:tblStyle w:val="TableGrid"/>
        <w:tblW w:w="15395" w:type="dxa"/>
        <w:tblLook w:val="04A0" w:firstRow="1" w:lastRow="0" w:firstColumn="1" w:lastColumn="0" w:noHBand="0" w:noVBand="1"/>
      </w:tblPr>
      <w:tblGrid>
        <w:gridCol w:w="848"/>
        <w:gridCol w:w="2079"/>
        <w:gridCol w:w="2259"/>
        <w:gridCol w:w="4244"/>
        <w:gridCol w:w="2754"/>
        <w:gridCol w:w="3211"/>
      </w:tblGrid>
      <w:tr w:rsidR="0022445D" w14:paraId="791F3FE7" w14:textId="77777777" w:rsidTr="00FC2BC2">
        <w:tc>
          <w:tcPr>
            <w:tcW w:w="848" w:type="dxa"/>
          </w:tcPr>
          <w:p w14:paraId="7E237285" w14:textId="3EE3755B" w:rsidR="0022445D" w:rsidRPr="00BE6C0D" w:rsidRDefault="0022445D" w:rsidP="00C037C1">
            <w:pPr>
              <w:jc w:val="center"/>
              <w:rPr>
                <w:rFonts w:eastAsia="Arial" w:cstheme="minorHAnsi"/>
                <w:b/>
                <w:color w:val="000000" w:themeColor="text1"/>
                <w:position w:val="-1"/>
                <w:sz w:val="20"/>
                <w:szCs w:val="20"/>
              </w:rPr>
            </w:pPr>
            <w:r w:rsidRPr="00BE6C0D">
              <w:rPr>
                <w:rFonts w:eastAsia="Arial" w:cstheme="minorHAnsi"/>
                <w:b/>
                <w:color w:val="000000" w:themeColor="text1"/>
                <w:position w:val="-1"/>
                <w:sz w:val="20"/>
                <w:szCs w:val="20"/>
              </w:rPr>
              <w:t>A</w:t>
            </w:r>
          </w:p>
        </w:tc>
        <w:tc>
          <w:tcPr>
            <w:tcW w:w="2079" w:type="dxa"/>
          </w:tcPr>
          <w:p w14:paraId="30ED54B3" w14:textId="4D718E16" w:rsidR="0022445D" w:rsidRPr="00F54C3A" w:rsidRDefault="0022445D" w:rsidP="00C037C1">
            <w:pPr>
              <w:jc w:val="center"/>
              <w:rPr>
                <w:rFonts w:cstheme="minorHAnsi"/>
                <w:b/>
                <w:sz w:val="20"/>
                <w:szCs w:val="20"/>
              </w:rPr>
            </w:pPr>
            <w:r w:rsidRPr="00F54C3A">
              <w:rPr>
                <w:rFonts w:eastAsia="Arial" w:cstheme="minorHAnsi"/>
                <w:color w:val="000000" w:themeColor="text1"/>
                <w:position w:val="-1"/>
                <w:sz w:val="20"/>
                <w:szCs w:val="20"/>
              </w:rPr>
              <w:t>Pupils keep up not catch up.</w:t>
            </w:r>
          </w:p>
        </w:tc>
        <w:tc>
          <w:tcPr>
            <w:tcW w:w="2259" w:type="dxa"/>
          </w:tcPr>
          <w:p w14:paraId="6B5786A3" w14:textId="3002CD32" w:rsidR="0022445D" w:rsidRPr="00F54C3A" w:rsidRDefault="0022445D" w:rsidP="4ACFC8D8">
            <w:pPr>
              <w:rPr>
                <w:rFonts w:eastAsia="Arial"/>
                <w:color w:val="000000" w:themeColor="text1"/>
                <w:sz w:val="20"/>
                <w:szCs w:val="20"/>
              </w:rPr>
            </w:pPr>
            <w:r w:rsidRPr="4ACFC8D8">
              <w:rPr>
                <w:rFonts w:eastAsia="Arial"/>
                <w:color w:val="000000" w:themeColor="text1"/>
                <w:position w:val="-1"/>
                <w:sz w:val="20"/>
                <w:szCs w:val="20"/>
              </w:rPr>
              <w:t>Provision maps based on analysis of data</w:t>
            </w:r>
            <w:r w:rsidR="00DC2B94" w:rsidRPr="4ACFC8D8">
              <w:rPr>
                <w:rFonts w:eastAsia="Arial"/>
                <w:color w:val="000000" w:themeColor="text1"/>
                <w:position w:val="-1"/>
                <w:sz w:val="20"/>
                <w:szCs w:val="20"/>
              </w:rPr>
              <w:t xml:space="preserve"> show ind</w:t>
            </w:r>
            <w:r w:rsidR="00F54C3A" w:rsidRPr="4ACFC8D8">
              <w:rPr>
                <w:rFonts w:eastAsia="Arial"/>
                <w:color w:val="000000" w:themeColor="text1"/>
                <w:position w:val="-1"/>
                <w:sz w:val="20"/>
                <w:szCs w:val="20"/>
              </w:rPr>
              <w:t>i</w:t>
            </w:r>
            <w:r w:rsidR="00DC2B94" w:rsidRPr="4ACFC8D8">
              <w:rPr>
                <w:rFonts w:eastAsia="Arial"/>
                <w:color w:val="000000" w:themeColor="text1"/>
                <w:position w:val="-1"/>
                <w:sz w:val="20"/>
                <w:szCs w:val="20"/>
              </w:rPr>
              <w:t>vi</w:t>
            </w:r>
            <w:r w:rsidR="00F54C3A" w:rsidRPr="4ACFC8D8">
              <w:rPr>
                <w:rFonts w:eastAsia="Arial"/>
                <w:color w:val="000000" w:themeColor="text1"/>
                <w:position w:val="-1"/>
                <w:sz w:val="20"/>
                <w:szCs w:val="20"/>
              </w:rPr>
              <w:t>du</w:t>
            </w:r>
            <w:r w:rsidR="00DC2B94" w:rsidRPr="4ACFC8D8">
              <w:rPr>
                <w:rFonts w:eastAsia="Arial"/>
                <w:color w:val="000000" w:themeColor="text1"/>
                <w:position w:val="-1"/>
                <w:sz w:val="20"/>
                <w:szCs w:val="20"/>
              </w:rPr>
              <w:t>al targeted support and are analysed for impact.</w:t>
            </w:r>
          </w:p>
          <w:p w14:paraId="545D12F9" w14:textId="54256E1A" w:rsidR="0022445D" w:rsidRPr="00F54C3A" w:rsidRDefault="0022445D" w:rsidP="00C037C1">
            <w:pPr>
              <w:rPr>
                <w:rFonts w:cstheme="minorHAnsi"/>
                <w:sz w:val="20"/>
                <w:szCs w:val="20"/>
              </w:rPr>
            </w:pPr>
            <w:r w:rsidRPr="00F54C3A">
              <w:rPr>
                <w:rFonts w:cstheme="minorHAnsi"/>
                <w:sz w:val="20"/>
                <w:szCs w:val="20"/>
              </w:rPr>
              <w:t>Same day intervention</w:t>
            </w:r>
            <w:r w:rsidR="00DC2B94" w:rsidRPr="00F54C3A">
              <w:rPr>
                <w:rFonts w:cstheme="minorHAnsi"/>
                <w:sz w:val="20"/>
                <w:szCs w:val="20"/>
              </w:rPr>
              <w:t xml:space="preserve"> used across school. </w:t>
            </w:r>
          </w:p>
          <w:p w14:paraId="1BD71E96" w14:textId="739C5592" w:rsidR="0022445D" w:rsidRPr="00F54C3A" w:rsidRDefault="4ACFC8D8" w:rsidP="4ACFC8D8">
            <w:pPr>
              <w:rPr>
                <w:sz w:val="20"/>
                <w:szCs w:val="20"/>
              </w:rPr>
            </w:pPr>
            <w:r w:rsidRPr="4ACFC8D8">
              <w:rPr>
                <w:sz w:val="20"/>
                <w:szCs w:val="20"/>
              </w:rPr>
              <w:lastRenderedPageBreak/>
              <w:t xml:space="preserve">Evidence of retrieval practice in teaching to allow gaps to be addressed.  </w:t>
            </w:r>
          </w:p>
        </w:tc>
        <w:tc>
          <w:tcPr>
            <w:tcW w:w="4244" w:type="dxa"/>
          </w:tcPr>
          <w:p w14:paraId="19F11F06" w14:textId="77777777" w:rsidR="0022445D" w:rsidRPr="00F54C3A" w:rsidRDefault="0022445D" w:rsidP="0022445D">
            <w:pPr>
              <w:rPr>
                <w:rFonts w:eastAsia="Arial" w:cstheme="minorHAnsi"/>
                <w:w w:val="99"/>
                <w:sz w:val="20"/>
                <w:szCs w:val="20"/>
              </w:rPr>
            </w:pPr>
            <w:r w:rsidRPr="00F54C3A">
              <w:rPr>
                <w:rFonts w:eastAsia="Arial" w:cstheme="minorHAnsi"/>
                <w:w w:val="99"/>
                <w:sz w:val="20"/>
                <w:szCs w:val="20"/>
              </w:rPr>
              <w:lastRenderedPageBreak/>
              <w:t>Gaps</w:t>
            </w:r>
            <w:r w:rsidRPr="00F54C3A">
              <w:rPr>
                <w:rFonts w:eastAsia="Arial" w:cstheme="minorHAnsi"/>
                <w:sz w:val="20"/>
                <w:szCs w:val="20"/>
              </w:rPr>
              <w:t xml:space="preserve"> </w:t>
            </w:r>
            <w:r w:rsidRPr="00F54C3A">
              <w:rPr>
                <w:rFonts w:eastAsia="Arial" w:cstheme="minorHAnsi"/>
                <w:w w:val="99"/>
                <w:sz w:val="20"/>
                <w:szCs w:val="20"/>
              </w:rPr>
              <w:t>identified</w:t>
            </w:r>
            <w:r w:rsidRPr="00F54C3A">
              <w:rPr>
                <w:rFonts w:eastAsia="Arial" w:cstheme="minorHAnsi"/>
                <w:sz w:val="20"/>
                <w:szCs w:val="20"/>
              </w:rPr>
              <w:t xml:space="preserve"> </w:t>
            </w:r>
            <w:r w:rsidRPr="00F54C3A">
              <w:rPr>
                <w:rFonts w:eastAsia="Arial" w:cstheme="minorHAnsi"/>
                <w:w w:val="99"/>
                <w:sz w:val="20"/>
                <w:szCs w:val="20"/>
              </w:rPr>
              <w:t>in</w:t>
            </w:r>
            <w:r w:rsidRPr="00F54C3A">
              <w:rPr>
                <w:rFonts w:eastAsia="Arial" w:cstheme="minorHAnsi"/>
                <w:sz w:val="20"/>
                <w:szCs w:val="20"/>
              </w:rPr>
              <w:t xml:space="preserve"> </w:t>
            </w:r>
            <w:r w:rsidRPr="00F54C3A">
              <w:rPr>
                <w:rFonts w:eastAsia="Arial" w:cstheme="minorHAnsi"/>
                <w:w w:val="99"/>
                <w:sz w:val="20"/>
                <w:szCs w:val="20"/>
              </w:rPr>
              <w:t>formative</w:t>
            </w:r>
            <w:r w:rsidRPr="00F54C3A">
              <w:rPr>
                <w:rFonts w:eastAsia="Arial" w:cstheme="minorHAnsi"/>
                <w:sz w:val="20"/>
                <w:szCs w:val="20"/>
              </w:rPr>
              <w:t xml:space="preserve"> </w:t>
            </w:r>
            <w:r w:rsidRPr="00F54C3A">
              <w:rPr>
                <w:rFonts w:eastAsia="Arial" w:cstheme="minorHAnsi"/>
                <w:w w:val="99"/>
                <w:sz w:val="20"/>
                <w:szCs w:val="20"/>
              </w:rPr>
              <w:t>assessment allow</w:t>
            </w:r>
            <w:r w:rsidRPr="00F54C3A">
              <w:rPr>
                <w:rFonts w:eastAsia="Arial" w:cstheme="minorHAnsi"/>
                <w:sz w:val="20"/>
                <w:szCs w:val="20"/>
              </w:rPr>
              <w:t xml:space="preserve"> </w:t>
            </w:r>
            <w:r w:rsidRPr="00F54C3A">
              <w:rPr>
                <w:rFonts w:eastAsia="Arial" w:cstheme="minorHAnsi"/>
                <w:w w:val="99"/>
                <w:sz w:val="20"/>
                <w:szCs w:val="20"/>
              </w:rPr>
              <w:t>for</w:t>
            </w:r>
            <w:r w:rsidRPr="00F54C3A">
              <w:rPr>
                <w:rFonts w:eastAsia="Arial" w:cstheme="minorHAnsi"/>
                <w:sz w:val="20"/>
                <w:szCs w:val="20"/>
              </w:rPr>
              <w:t xml:space="preserve"> </w:t>
            </w:r>
            <w:r w:rsidRPr="00F54C3A">
              <w:rPr>
                <w:rFonts w:eastAsia="Arial" w:cstheme="minorHAnsi"/>
                <w:w w:val="99"/>
                <w:sz w:val="20"/>
                <w:szCs w:val="20"/>
              </w:rPr>
              <w:t>precisely</w:t>
            </w:r>
            <w:r w:rsidRPr="00F54C3A">
              <w:rPr>
                <w:rFonts w:eastAsia="Arial" w:cstheme="minorHAnsi"/>
                <w:sz w:val="20"/>
                <w:szCs w:val="20"/>
              </w:rPr>
              <w:t xml:space="preserve"> </w:t>
            </w:r>
            <w:r w:rsidRPr="00F54C3A">
              <w:rPr>
                <w:rFonts w:eastAsia="Arial" w:cstheme="minorHAnsi"/>
                <w:w w:val="99"/>
                <w:sz w:val="20"/>
                <w:szCs w:val="20"/>
              </w:rPr>
              <w:t>targeted</w:t>
            </w:r>
            <w:r w:rsidRPr="00F54C3A">
              <w:rPr>
                <w:rFonts w:eastAsia="Arial" w:cstheme="minorHAnsi"/>
                <w:sz w:val="20"/>
                <w:szCs w:val="20"/>
              </w:rPr>
              <w:t xml:space="preserve"> </w:t>
            </w:r>
            <w:r w:rsidRPr="00F54C3A">
              <w:rPr>
                <w:rFonts w:eastAsia="Arial" w:cstheme="minorHAnsi"/>
                <w:w w:val="99"/>
                <w:sz w:val="20"/>
                <w:szCs w:val="20"/>
              </w:rPr>
              <w:t>teaching</w:t>
            </w:r>
            <w:r w:rsidRPr="00F54C3A">
              <w:rPr>
                <w:rFonts w:eastAsia="Arial" w:cstheme="minorHAnsi"/>
                <w:sz w:val="20"/>
                <w:szCs w:val="20"/>
              </w:rPr>
              <w:t xml:space="preserve"> </w:t>
            </w:r>
            <w:r w:rsidRPr="00F54C3A">
              <w:rPr>
                <w:rFonts w:eastAsia="Arial" w:cstheme="minorHAnsi"/>
                <w:w w:val="99"/>
                <w:sz w:val="20"/>
                <w:szCs w:val="20"/>
              </w:rPr>
              <w:t>to remedy</w:t>
            </w:r>
            <w:r w:rsidRPr="00F54C3A">
              <w:rPr>
                <w:rFonts w:eastAsia="Arial" w:cstheme="minorHAnsi"/>
                <w:sz w:val="20"/>
                <w:szCs w:val="20"/>
              </w:rPr>
              <w:t xml:space="preserve"> </w:t>
            </w:r>
            <w:r w:rsidRPr="00F54C3A">
              <w:rPr>
                <w:rFonts w:eastAsia="Arial" w:cstheme="minorHAnsi"/>
                <w:w w:val="99"/>
                <w:sz w:val="20"/>
                <w:szCs w:val="20"/>
              </w:rPr>
              <w:t>these</w:t>
            </w:r>
            <w:r w:rsidRPr="00F54C3A">
              <w:rPr>
                <w:rFonts w:cstheme="minorHAnsi"/>
                <w:sz w:val="20"/>
                <w:szCs w:val="20"/>
              </w:rPr>
              <w:t xml:space="preserve">- </w:t>
            </w:r>
          </w:p>
          <w:p w14:paraId="5B9FFC7F" w14:textId="4E92F9E4" w:rsidR="00DC2B94" w:rsidRPr="00F54C3A" w:rsidRDefault="0022445D" w:rsidP="0022445D">
            <w:pPr>
              <w:rPr>
                <w:rFonts w:cstheme="minorHAnsi"/>
                <w:sz w:val="20"/>
                <w:szCs w:val="20"/>
              </w:rPr>
            </w:pPr>
            <w:r w:rsidRPr="00F54C3A">
              <w:rPr>
                <w:rFonts w:cstheme="minorHAnsi"/>
                <w:sz w:val="20"/>
                <w:szCs w:val="20"/>
              </w:rPr>
              <w:t xml:space="preserve">Small group tuition having an impact of +4 months (EEF) </w:t>
            </w:r>
          </w:p>
          <w:p w14:paraId="2995CE35" w14:textId="77777777" w:rsidR="00DC2B94" w:rsidRPr="00F54C3A" w:rsidRDefault="00DC2B94" w:rsidP="00DC2B94">
            <w:pPr>
              <w:ind w:right="277"/>
              <w:rPr>
                <w:rFonts w:eastAsia="Arial" w:cstheme="minorHAnsi"/>
                <w:sz w:val="20"/>
                <w:szCs w:val="20"/>
              </w:rPr>
            </w:pPr>
            <w:r w:rsidRPr="00F54C3A">
              <w:rPr>
                <w:rFonts w:eastAsia="Arial" w:cstheme="minorHAnsi"/>
                <w:w w:val="99"/>
                <w:sz w:val="20"/>
                <w:szCs w:val="20"/>
              </w:rPr>
              <w:t>Meta-Analysis</w:t>
            </w:r>
            <w:r w:rsidRPr="00F54C3A">
              <w:rPr>
                <w:rFonts w:eastAsia="Arial" w:cstheme="minorHAnsi"/>
                <w:sz w:val="20"/>
                <w:szCs w:val="20"/>
              </w:rPr>
              <w:t xml:space="preserve"> </w:t>
            </w:r>
            <w:r w:rsidRPr="00F54C3A">
              <w:rPr>
                <w:rFonts w:eastAsia="Arial" w:cstheme="minorHAnsi"/>
                <w:w w:val="99"/>
                <w:sz w:val="20"/>
                <w:szCs w:val="20"/>
              </w:rPr>
              <w:t>of</w:t>
            </w:r>
            <w:r w:rsidRPr="00F54C3A">
              <w:rPr>
                <w:rFonts w:eastAsia="Arial" w:cstheme="minorHAnsi"/>
                <w:sz w:val="20"/>
                <w:szCs w:val="20"/>
              </w:rPr>
              <w:t xml:space="preserve"> </w:t>
            </w:r>
            <w:r w:rsidRPr="00F54C3A">
              <w:rPr>
                <w:rFonts w:eastAsia="Arial" w:cstheme="minorHAnsi"/>
                <w:w w:val="99"/>
                <w:sz w:val="20"/>
                <w:szCs w:val="20"/>
              </w:rPr>
              <w:t>research</w:t>
            </w:r>
            <w:r w:rsidRPr="00F54C3A">
              <w:rPr>
                <w:rFonts w:eastAsia="Arial" w:cstheme="minorHAnsi"/>
                <w:sz w:val="20"/>
                <w:szCs w:val="20"/>
              </w:rPr>
              <w:t xml:space="preserve"> </w:t>
            </w:r>
            <w:r w:rsidRPr="00F54C3A">
              <w:rPr>
                <w:rFonts w:eastAsia="Arial" w:cstheme="minorHAnsi"/>
                <w:w w:val="99"/>
                <w:sz w:val="20"/>
                <w:szCs w:val="20"/>
              </w:rPr>
              <w:t>by</w:t>
            </w:r>
            <w:r w:rsidRPr="00F54C3A">
              <w:rPr>
                <w:rFonts w:eastAsia="Arial" w:cstheme="minorHAnsi"/>
                <w:sz w:val="20"/>
                <w:szCs w:val="20"/>
              </w:rPr>
              <w:t xml:space="preserve"> </w:t>
            </w:r>
            <w:r w:rsidRPr="00F54C3A">
              <w:rPr>
                <w:rFonts w:eastAsia="Arial" w:cstheme="minorHAnsi"/>
                <w:w w:val="99"/>
                <w:sz w:val="20"/>
                <w:szCs w:val="20"/>
              </w:rPr>
              <w:t>John</w:t>
            </w:r>
            <w:r w:rsidRPr="00F54C3A">
              <w:rPr>
                <w:rFonts w:eastAsia="Arial" w:cstheme="minorHAnsi"/>
                <w:sz w:val="20"/>
                <w:szCs w:val="20"/>
              </w:rPr>
              <w:t xml:space="preserve"> </w:t>
            </w:r>
            <w:r w:rsidRPr="00F54C3A">
              <w:rPr>
                <w:rFonts w:eastAsia="Arial" w:cstheme="minorHAnsi"/>
                <w:w w:val="99"/>
                <w:sz w:val="20"/>
                <w:szCs w:val="20"/>
              </w:rPr>
              <w:t>Hattie breaks</w:t>
            </w:r>
            <w:r w:rsidRPr="00F54C3A">
              <w:rPr>
                <w:rFonts w:eastAsia="Arial" w:cstheme="minorHAnsi"/>
                <w:sz w:val="20"/>
                <w:szCs w:val="20"/>
              </w:rPr>
              <w:t xml:space="preserve"> </w:t>
            </w:r>
            <w:r w:rsidRPr="00F54C3A">
              <w:rPr>
                <w:rFonts w:eastAsia="Arial" w:cstheme="minorHAnsi"/>
                <w:w w:val="99"/>
                <w:sz w:val="20"/>
                <w:szCs w:val="20"/>
              </w:rPr>
              <w:t>down</w:t>
            </w:r>
            <w:r w:rsidRPr="00F54C3A">
              <w:rPr>
                <w:rFonts w:eastAsia="Arial" w:cstheme="minorHAnsi"/>
                <w:sz w:val="20"/>
                <w:szCs w:val="20"/>
              </w:rPr>
              <w:t xml:space="preserve"> </w:t>
            </w:r>
            <w:r w:rsidRPr="00F54C3A">
              <w:rPr>
                <w:rFonts w:eastAsia="Arial" w:cstheme="minorHAnsi"/>
                <w:w w:val="99"/>
                <w:sz w:val="20"/>
                <w:szCs w:val="20"/>
              </w:rPr>
              <w:t>quality</w:t>
            </w:r>
            <w:r w:rsidRPr="00F54C3A">
              <w:rPr>
                <w:rFonts w:eastAsia="Arial" w:cstheme="minorHAnsi"/>
                <w:sz w:val="20"/>
                <w:szCs w:val="20"/>
              </w:rPr>
              <w:t xml:space="preserve"> </w:t>
            </w:r>
            <w:r w:rsidRPr="00F54C3A">
              <w:rPr>
                <w:rFonts w:eastAsia="Arial" w:cstheme="minorHAnsi"/>
                <w:w w:val="99"/>
                <w:sz w:val="20"/>
                <w:szCs w:val="20"/>
              </w:rPr>
              <w:t>teaching</w:t>
            </w:r>
            <w:r w:rsidRPr="00F54C3A">
              <w:rPr>
                <w:rFonts w:eastAsia="Arial" w:cstheme="minorHAnsi"/>
                <w:sz w:val="20"/>
                <w:szCs w:val="20"/>
              </w:rPr>
              <w:t xml:space="preserve"> </w:t>
            </w:r>
            <w:r w:rsidRPr="00F54C3A">
              <w:rPr>
                <w:rFonts w:eastAsia="Arial" w:cstheme="minorHAnsi"/>
                <w:w w:val="99"/>
                <w:sz w:val="20"/>
                <w:szCs w:val="20"/>
              </w:rPr>
              <w:t>into:</w:t>
            </w:r>
          </w:p>
          <w:p w14:paraId="7314890A" w14:textId="77777777" w:rsidR="00DC2B94" w:rsidRPr="00F54C3A" w:rsidRDefault="00DC2B94" w:rsidP="00DC2B94">
            <w:pPr>
              <w:spacing w:before="1"/>
              <w:ind w:right="-50"/>
              <w:rPr>
                <w:rFonts w:eastAsia="Arial" w:cstheme="minorHAnsi"/>
                <w:sz w:val="20"/>
                <w:szCs w:val="20"/>
              </w:rPr>
            </w:pPr>
            <w:r w:rsidRPr="00F54C3A">
              <w:rPr>
                <w:rFonts w:eastAsia="Arial" w:cstheme="minorHAnsi"/>
                <w:w w:val="99"/>
                <w:sz w:val="20"/>
                <w:szCs w:val="20"/>
              </w:rPr>
              <w:t>Pupils</w:t>
            </w:r>
            <w:r w:rsidRPr="00F54C3A">
              <w:rPr>
                <w:rFonts w:eastAsia="Arial" w:cstheme="minorHAnsi"/>
                <w:sz w:val="20"/>
                <w:szCs w:val="20"/>
              </w:rPr>
              <w:t xml:space="preserve"> </w:t>
            </w:r>
            <w:r w:rsidRPr="00F54C3A">
              <w:rPr>
                <w:rFonts w:eastAsia="Arial" w:cstheme="minorHAnsi"/>
                <w:w w:val="99"/>
                <w:sz w:val="20"/>
                <w:szCs w:val="20"/>
              </w:rPr>
              <w:t>having</w:t>
            </w:r>
            <w:r w:rsidRPr="00F54C3A">
              <w:rPr>
                <w:rFonts w:eastAsia="Arial" w:cstheme="minorHAnsi"/>
                <w:sz w:val="20"/>
                <w:szCs w:val="20"/>
              </w:rPr>
              <w:t xml:space="preserve"> </w:t>
            </w:r>
            <w:r w:rsidRPr="00F54C3A">
              <w:rPr>
                <w:rFonts w:eastAsia="Arial" w:cstheme="minorHAnsi"/>
                <w:w w:val="99"/>
                <w:sz w:val="20"/>
                <w:szCs w:val="20"/>
              </w:rPr>
              <w:t>clear</w:t>
            </w:r>
            <w:r w:rsidRPr="00F54C3A">
              <w:rPr>
                <w:rFonts w:eastAsia="Arial" w:cstheme="minorHAnsi"/>
                <w:sz w:val="20"/>
                <w:szCs w:val="20"/>
              </w:rPr>
              <w:t xml:space="preserve"> </w:t>
            </w:r>
            <w:r w:rsidRPr="00F54C3A">
              <w:rPr>
                <w:rFonts w:eastAsia="Arial" w:cstheme="minorHAnsi"/>
                <w:w w:val="99"/>
                <w:sz w:val="20"/>
                <w:szCs w:val="20"/>
              </w:rPr>
              <w:t>goals/objectives.</w:t>
            </w:r>
          </w:p>
          <w:p w14:paraId="26BD25E1" w14:textId="77896FEC" w:rsidR="0022445D" w:rsidRPr="00F54C3A" w:rsidRDefault="00DC2B94" w:rsidP="00DC2B94">
            <w:pPr>
              <w:tabs>
                <w:tab w:val="left" w:pos="720"/>
              </w:tabs>
              <w:spacing w:before="1"/>
              <w:ind w:right="243"/>
              <w:rPr>
                <w:rFonts w:eastAsia="Arial" w:cstheme="minorHAnsi"/>
                <w:sz w:val="20"/>
                <w:szCs w:val="20"/>
              </w:rPr>
            </w:pPr>
            <w:r w:rsidRPr="00F54C3A">
              <w:rPr>
                <w:rFonts w:eastAsia="Arial" w:cstheme="minorHAnsi"/>
                <w:w w:val="99"/>
                <w:sz w:val="20"/>
                <w:szCs w:val="20"/>
              </w:rPr>
              <w:lastRenderedPageBreak/>
              <w:t>Teachers</w:t>
            </w:r>
            <w:r w:rsidRPr="00F54C3A">
              <w:rPr>
                <w:rFonts w:eastAsia="Arial" w:cstheme="minorHAnsi"/>
                <w:sz w:val="20"/>
                <w:szCs w:val="20"/>
              </w:rPr>
              <w:t xml:space="preserve"> </w:t>
            </w:r>
            <w:r w:rsidRPr="00F54C3A">
              <w:rPr>
                <w:rFonts w:eastAsia="Arial" w:cstheme="minorHAnsi"/>
                <w:w w:val="99"/>
                <w:sz w:val="20"/>
                <w:szCs w:val="20"/>
              </w:rPr>
              <w:t>providing</w:t>
            </w:r>
            <w:r w:rsidRPr="00F54C3A">
              <w:rPr>
                <w:rFonts w:eastAsia="Arial" w:cstheme="minorHAnsi"/>
                <w:sz w:val="20"/>
                <w:szCs w:val="20"/>
              </w:rPr>
              <w:t xml:space="preserve"> </w:t>
            </w:r>
            <w:r w:rsidRPr="00F54C3A">
              <w:rPr>
                <w:rFonts w:eastAsia="Arial" w:cstheme="minorHAnsi"/>
                <w:w w:val="99"/>
                <w:sz w:val="20"/>
                <w:szCs w:val="20"/>
              </w:rPr>
              <w:t>pupils</w:t>
            </w:r>
            <w:r w:rsidRPr="00F54C3A">
              <w:rPr>
                <w:rFonts w:eastAsia="Arial" w:cstheme="minorHAnsi"/>
                <w:sz w:val="20"/>
                <w:szCs w:val="20"/>
              </w:rPr>
              <w:t xml:space="preserve"> </w:t>
            </w:r>
            <w:r w:rsidRPr="00F54C3A">
              <w:rPr>
                <w:rFonts w:eastAsia="Arial" w:cstheme="minorHAnsi"/>
                <w:w w:val="99"/>
                <w:sz w:val="20"/>
                <w:szCs w:val="20"/>
              </w:rPr>
              <w:t>with modelling/scaffolding/appropriate steps</w:t>
            </w:r>
            <w:r w:rsidRPr="00F54C3A">
              <w:rPr>
                <w:rFonts w:eastAsia="Arial" w:cstheme="minorHAnsi"/>
                <w:sz w:val="20"/>
                <w:szCs w:val="20"/>
              </w:rPr>
              <w:t xml:space="preserve"> </w:t>
            </w:r>
            <w:r w:rsidRPr="00F54C3A">
              <w:rPr>
                <w:rFonts w:eastAsia="Arial" w:cstheme="minorHAnsi"/>
                <w:w w:val="99"/>
                <w:sz w:val="20"/>
                <w:szCs w:val="20"/>
              </w:rPr>
              <w:t>to</w:t>
            </w:r>
            <w:r w:rsidRPr="00F54C3A">
              <w:rPr>
                <w:rFonts w:eastAsia="Arial" w:cstheme="minorHAnsi"/>
                <w:sz w:val="20"/>
                <w:szCs w:val="20"/>
              </w:rPr>
              <w:t xml:space="preserve"> </w:t>
            </w:r>
            <w:r w:rsidRPr="00F54C3A">
              <w:rPr>
                <w:rFonts w:eastAsia="Arial" w:cstheme="minorHAnsi"/>
                <w:w w:val="99"/>
                <w:sz w:val="20"/>
                <w:szCs w:val="20"/>
              </w:rPr>
              <w:t>achieve</w:t>
            </w:r>
            <w:r w:rsidRPr="00F54C3A">
              <w:rPr>
                <w:rFonts w:eastAsia="Arial" w:cstheme="minorHAnsi"/>
                <w:sz w:val="20"/>
                <w:szCs w:val="20"/>
              </w:rPr>
              <w:t xml:space="preserve"> </w:t>
            </w:r>
            <w:r w:rsidRPr="00F54C3A">
              <w:rPr>
                <w:rFonts w:eastAsia="Arial" w:cstheme="minorHAnsi"/>
                <w:w w:val="99"/>
                <w:sz w:val="20"/>
                <w:szCs w:val="20"/>
              </w:rPr>
              <w:t>them.</w:t>
            </w:r>
          </w:p>
        </w:tc>
        <w:tc>
          <w:tcPr>
            <w:tcW w:w="2754" w:type="dxa"/>
          </w:tcPr>
          <w:p w14:paraId="7E13FCB9" w14:textId="77777777" w:rsidR="0022445D" w:rsidRPr="00F54C3A" w:rsidRDefault="00DC2B94" w:rsidP="00C037C1">
            <w:pPr>
              <w:jc w:val="center"/>
              <w:rPr>
                <w:rFonts w:cstheme="minorHAnsi"/>
                <w:sz w:val="20"/>
                <w:szCs w:val="20"/>
              </w:rPr>
            </w:pPr>
            <w:r w:rsidRPr="00F54C3A">
              <w:rPr>
                <w:rFonts w:cstheme="minorHAnsi"/>
                <w:sz w:val="20"/>
                <w:szCs w:val="20"/>
              </w:rPr>
              <w:lastRenderedPageBreak/>
              <w:t>Assessment lead</w:t>
            </w:r>
          </w:p>
          <w:p w14:paraId="7B1803A3" w14:textId="77777777" w:rsidR="00DC2B94" w:rsidRPr="00F54C3A" w:rsidRDefault="00DC2B94" w:rsidP="00C037C1">
            <w:pPr>
              <w:jc w:val="center"/>
              <w:rPr>
                <w:rFonts w:cstheme="minorHAnsi"/>
                <w:sz w:val="20"/>
                <w:szCs w:val="20"/>
              </w:rPr>
            </w:pPr>
            <w:r w:rsidRPr="00F54C3A">
              <w:rPr>
                <w:rFonts w:cstheme="minorHAnsi"/>
                <w:sz w:val="20"/>
                <w:szCs w:val="20"/>
              </w:rPr>
              <w:t>HT</w:t>
            </w:r>
          </w:p>
          <w:p w14:paraId="1218188F" w14:textId="77777777" w:rsidR="00DC2B94" w:rsidRPr="00F54C3A" w:rsidRDefault="00DC2B94" w:rsidP="00C037C1">
            <w:pPr>
              <w:jc w:val="center"/>
              <w:rPr>
                <w:rFonts w:cstheme="minorHAnsi"/>
                <w:sz w:val="20"/>
                <w:szCs w:val="20"/>
              </w:rPr>
            </w:pPr>
            <w:r w:rsidRPr="00F54C3A">
              <w:rPr>
                <w:rFonts w:cstheme="minorHAnsi"/>
                <w:sz w:val="20"/>
                <w:szCs w:val="20"/>
              </w:rPr>
              <w:t xml:space="preserve">Phase leaders </w:t>
            </w:r>
          </w:p>
          <w:p w14:paraId="5CC056EB" w14:textId="77777777" w:rsidR="00DC2B94" w:rsidRPr="00F54C3A" w:rsidRDefault="00DC2B94" w:rsidP="00C037C1">
            <w:pPr>
              <w:jc w:val="center"/>
              <w:rPr>
                <w:rFonts w:cstheme="minorHAnsi"/>
                <w:sz w:val="20"/>
                <w:szCs w:val="20"/>
              </w:rPr>
            </w:pPr>
            <w:r w:rsidRPr="00F54C3A">
              <w:rPr>
                <w:rFonts w:cstheme="minorHAnsi"/>
                <w:sz w:val="20"/>
                <w:szCs w:val="20"/>
              </w:rPr>
              <w:t>All staff</w:t>
            </w:r>
          </w:p>
          <w:p w14:paraId="4162E3DB" w14:textId="6B243B5B" w:rsidR="00DC2B94" w:rsidRPr="00F54C3A" w:rsidRDefault="00DC2B94" w:rsidP="00C037C1">
            <w:pPr>
              <w:jc w:val="center"/>
              <w:rPr>
                <w:rFonts w:cstheme="minorHAnsi"/>
                <w:sz w:val="20"/>
                <w:szCs w:val="20"/>
              </w:rPr>
            </w:pPr>
            <w:r w:rsidRPr="00F54C3A">
              <w:rPr>
                <w:rFonts w:cstheme="minorHAnsi"/>
                <w:sz w:val="20"/>
                <w:szCs w:val="20"/>
              </w:rPr>
              <w:t xml:space="preserve">Subject leads </w:t>
            </w:r>
          </w:p>
        </w:tc>
        <w:tc>
          <w:tcPr>
            <w:tcW w:w="3211" w:type="dxa"/>
          </w:tcPr>
          <w:p w14:paraId="40A15CB8" w14:textId="70A5CCB0" w:rsidR="0022445D" w:rsidRPr="00F54C3A" w:rsidRDefault="00DC2B94" w:rsidP="00C037C1">
            <w:pPr>
              <w:jc w:val="center"/>
              <w:rPr>
                <w:rFonts w:eastAsia="Arial" w:cstheme="minorHAnsi"/>
                <w:color w:val="000000" w:themeColor="text1"/>
                <w:position w:val="-1"/>
                <w:sz w:val="20"/>
                <w:szCs w:val="20"/>
              </w:rPr>
            </w:pPr>
            <w:r w:rsidRPr="00F54C3A">
              <w:rPr>
                <w:rFonts w:eastAsia="Arial" w:cstheme="minorHAnsi"/>
                <w:color w:val="000000" w:themeColor="text1"/>
                <w:position w:val="-1"/>
                <w:sz w:val="20"/>
                <w:szCs w:val="20"/>
              </w:rPr>
              <w:t>Individual pupil progress tracking shows improvements.</w:t>
            </w:r>
          </w:p>
          <w:p w14:paraId="7B75EF03" w14:textId="77777777" w:rsidR="00DC2B94" w:rsidRPr="00F54C3A" w:rsidRDefault="00DC2B94" w:rsidP="00C037C1">
            <w:pPr>
              <w:jc w:val="center"/>
              <w:rPr>
                <w:rFonts w:eastAsia="Arial" w:cstheme="minorHAnsi"/>
                <w:color w:val="000000" w:themeColor="text1"/>
                <w:position w:val="-1"/>
                <w:sz w:val="20"/>
                <w:szCs w:val="20"/>
              </w:rPr>
            </w:pPr>
          </w:p>
          <w:p w14:paraId="09CC2E77" w14:textId="40121581" w:rsidR="00DC2B94" w:rsidRPr="00F54C3A" w:rsidRDefault="00DC2B94" w:rsidP="4ACFC8D8">
            <w:pPr>
              <w:jc w:val="center"/>
              <w:rPr>
                <w:rFonts w:eastAsia="Arial"/>
                <w:color w:val="000000" w:themeColor="text1"/>
                <w:sz w:val="20"/>
                <w:szCs w:val="20"/>
              </w:rPr>
            </w:pPr>
            <w:r w:rsidRPr="4ACFC8D8">
              <w:rPr>
                <w:rFonts w:eastAsia="Arial"/>
                <w:color w:val="000000" w:themeColor="text1"/>
                <w:position w:val="-1"/>
                <w:sz w:val="20"/>
                <w:szCs w:val="20"/>
              </w:rPr>
              <w:t>End of KS data analysis shows gaps are closing/ have closed</w:t>
            </w:r>
          </w:p>
        </w:tc>
      </w:tr>
    </w:tbl>
    <w:p w14:paraId="429B90F1" w14:textId="272D168F" w:rsidR="00BE6C0D" w:rsidRDefault="00BE6C0D"/>
    <w:tbl>
      <w:tblPr>
        <w:tblStyle w:val="TableGrid"/>
        <w:tblW w:w="15395" w:type="dxa"/>
        <w:tblLook w:val="04A0" w:firstRow="1" w:lastRow="0" w:firstColumn="1" w:lastColumn="0" w:noHBand="0" w:noVBand="1"/>
      </w:tblPr>
      <w:tblGrid>
        <w:gridCol w:w="848"/>
        <w:gridCol w:w="2079"/>
        <w:gridCol w:w="2259"/>
        <w:gridCol w:w="4244"/>
        <w:gridCol w:w="2754"/>
        <w:gridCol w:w="3211"/>
      </w:tblGrid>
      <w:tr w:rsidR="00192CCF" w:rsidRPr="004A091D" w14:paraId="22E0F7CE" w14:textId="77777777" w:rsidTr="16E13084">
        <w:tc>
          <w:tcPr>
            <w:tcW w:w="848" w:type="dxa"/>
          </w:tcPr>
          <w:p w14:paraId="01DBB2EC" w14:textId="77777777" w:rsidR="00192CCF" w:rsidRPr="004A091D" w:rsidRDefault="00192CCF"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646BBBA8" w14:textId="77777777" w:rsidR="00192CCF" w:rsidRPr="004A091D" w:rsidRDefault="00192CCF"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140B1785"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0891FA9F"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63486D2B"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6C90E86E"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0E31ADB0" w14:textId="77777777" w:rsidR="00192CCF" w:rsidRPr="004A091D" w:rsidRDefault="00192CCF"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5FA6F47C" w14:textId="77777777" w:rsidTr="16E13084">
        <w:tc>
          <w:tcPr>
            <w:tcW w:w="848" w:type="dxa"/>
          </w:tcPr>
          <w:p w14:paraId="2B8F5C86" w14:textId="3FAF531B" w:rsidR="00F54C3A" w:rsidRPr="004A091D" w:rsidRDefault="00082A44"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A</w:t>
            </w:r>
          </w:p>
        </w:tc>
        <w:tc>
          <w:tcPr>
            <w:tcW w:w="2079" w:type="dxa"/>
          </w:tcPr>
          <w:p w14:paraId="068633EF" w14:textId="77777777" w:rsidR="00E17654" w:rsidRPr="00E17654" w:rsidRDefault="00E17654" w:rsidP="00F54C3A">
            <w:pPr>
              <w:rPr>
                <w:rFonts w:eastAsia="Arial" w:cstheme="minorHAnsi"/>
                <w:color w:val="000000" w:themeColor="text1"/>
                <w:position w:val="-1"/>
                <w:sz w:val="20"/>
                <w:szCs w:val="20"/>
              </w:rPr>
            </w:pPr>
            <w:r w:rsidRPr="00E17654">
              <w:rPr>
                <w:sz w:val="20"/>
                <w:szCs w:val="20"/>
              </w:rPr>
              <w:t xml:space="preserve">To use CPD to ensure teaching is </w:t>
            </w:r>
            <w:r w:rsidRPr="00E17654">
              <w:rPr>
                <w:spacing w:val="-6"/>
                <w:sz w:val="20"/>
                <w:szCs w:val="20"/>
              </w:rPr>
              <w:t xml:space="preserve">of </w:t>
            </w:r>
            <w:r w:rsidRPr="00E17654">
              <w:rPr>
                <w:sz w:val="20"/>
                <w:szCs w:val="20"/>
              </w:rPr>
              <w:t>an excellent standard</w:t>
            </w:r>
            <w:r w:rsidRPr="00E17654">
              <w:rPr>
                <w:rFonts w:eastAsia="Arial" w:cstheme="minorHAnsi"/>
                <w:color w:val="000000" w:themeColor="text1"/>
                <w:position w:val="-1"/>
                <w:sz w:val="20"/>
                <w:szCs w:val="20"/>
              </w:rPr>
              <w:t xml:space="preserve"> </w:t>
            </w:r>
          </w:p>
          <w:p w14:paraId="79AB3D2A" w14:textId="77777777" w:rsidR="00F54C3A" w:rsidRPr="00E17654" w:rsidRDefault="00F54C3A" w:rsidP="00F54C3A">
            <w:pPr>
              <w:jc w:val="center"/>
              <w:rPr>
                <w:rFonts w:eastAsia="Arial" w:cstheme="minorHAnsi"/>
                <w:color w:val="000000" w:themeColor="text1"/>
                <w:position w:val="-1"/>
                <w:sz w:val="20"/>
                <w:szCs w:val="20"/>
              </w:rPr>
            </w:pPr>
          </w:p>
          <w:p w14:paraId="35DD4D7B" w14:textId="6C31232C" w:rsidR="00F54C3A" w:rsidRPr="00E17654" w:rsidRDefault="00F54C3A" w:rsidP="00F54C3A">
            <w:pPr>
              <w:jc w:val="center"/>
              <w:rPr>
                <w:rFonts w:eastAsia="Arial" w:cstheme="minorHAnsi"/>
                <w:color w:val="000000" w:themeColor="text1"/>
                <w:position w:val="-1"/>
                <w:sz w:val="20"/>
                <w:szCs w:val="20"/>
              </w:rPr>
            </w:pPr>
          </w:p>
        </w:tc>
        <w:tc>
          <w:tcPr>
            <w:tcW w:w="2259" w:type="dxa"/>
          </w:tcPr>
          <w:p w14:paraId="690FC695" w14:textId="499B2BEA" w:rsidR="00E17654" w:rsidRPr="00E17654" w:rsidRDefault="00E17654" w:rsidP="4ACFC8D8">
            <w:pPr>
              <w:rPr>
                <w:rFonts w:eastAsia="Arial"/>
                <w:color w:val="000000" w:themeColor="text1"/>
                <w:sz w:val="20"/>
                <w:szCs w:val="20"/>
              </w:rPr>
            </w:pPr>
            <w:r w:rsidRPr="4ACFC8D8">
              <w:rPr>
                <w:rFonts w:eastAsia="Arial"/>
                <w:color w:val="000000" w:themeColor="text1"/>
                <w:position w:val="-1"/>
                <w:sz w:val="20"/>
                <w:szCs w:val="20"/>
              </w:rPr>
              <w:t>To develop CPD for TAs and facilitate release time for TAs during the school day to ensure this is high quality</w:t>
            </w:r>
            <w:r w:rsidR="00082A44" w:rsidRPr="4ACFC8D8">
              <w:rPr>
                <w:rFonts w:eastAsia="Arial"/>
                <w:color w:val="000000" w:themeColor="text1"/>
                <w:position w:val="-1"/>
                <w:sz w:val="20"/>
                <w:szCs w:val="20"/>
              </w:rPr>
              <w:t xml:space="preserve">. </w:t>
            </w:r>
            <w:r w:rsidRPr="4ACFC8D8">
              <w:rPr>
                <w:rFonts w:eastAsia="Arial"/>
                <w:color w:val="000000" w:themeColor="text1"/>
                <w:position w:val="-1"/>
                <w:sz w:val="20"/>
                <w:szCs w:val="20"/>
              </w:rPr>
              <w:t xml:space="preserve"> </w:t>
            </w:r>
          </w:p>
          <w:p w14:paraId="16C736EC" w14:textId="77777777" w:rsidR="00F54C3A" w:rsidRPr="00E17654" w:rsidRDefault="00F54C3A" w:rsidP="00F54C3A">
            <w:pPr>
              <w:rPr>
                <w:rFonts w:eastAsia="Arial" w:cstheme="minorHAnsi"/>
                <w:color w:val="000000" w:themeColor="text1"/>
                <w:position w:val="-1"/>
                <w:sz w:val="20"/>
                <w:szCs w:val="20"/>
              </w:rPr>
            </w:pPr>
          </w:p>
          <w:p w14:paraId="05F2487F" w14:textId="79FDC04D" w:rsidR="00F54C3A" w:rsidRPr="00E17654" w:rsidRDefault="00F54C3A" w:rsidP="00F54C3A">
            <w:pPr>
              <w:rPr>
                <w:rFonts w:eastAsia="Arial" w:cstheme="minorHAnsi"/>
                <w:color w:val="000000" w:themeColor="text1"/>
                <w:position w:val="-1"/>
                <w:sz w:val="20"/>
                <w:szCs w:val="20"/>
              </w:rPr>
            </w:pPr>
            <w:r w:rsidRPr="00E17654">
              <w:rPr>
                <w:rFonts w:eastAsia="Arial" w:cstheme="minorHAnsi"/>
                <w:color w:val="000000" w:themeColor="text1"/>
                <w:position w:val="-1"/>
                <w:sz w:val="20"/>
                <w:szCs w:val="20"/>
              </w:rPr>
              <w:t xml:space="preserve">Facilitate CPD sessions led by experts to improve the focus area of school DEP.  </w:t>
            </w:r>
          </w:p>
        </w:tc>
        <w:tc>
          <w:tcPr>
            <w:tcW w:w="4244" w:type="dxa"/>
          </w:tcPr>
          <w:p w14:paraId="5B2622C0" w14:textId="6BE0921B" w:rsidR="00F54C3A" w:rsidRPr="00E17654" w:rsidRDefault="03598ED0" w:rsidP="03598ED0">
            <w:pPr>
              <w:jc w:val="center"/>
              <w:rPr>
                <w:sz w:val="20"/>
                <w:szCs w:val="20"/>
              </w:rPr>
            </w:pPr>
            <w:r w:rsidRPr="03598ED0">
              <w:rPr>
                <w:sz w:val="20"/>
                <w:szCs w:val="20"/>
              </w:rPr>
              <w:t xml:space="preserve">July 2016 </w:t>
            </w:r>
            <w:proofErr w:type="spellStart"/>
            <w:r w:rsidRPr="03598ED0">
              <w:rPr>
                <w:sz w:val="20"/>
                <w:szCs w:val="20"/>
              </w:rPr>
              <w:t>DfE</w:t>
            </w:r>
            <w:proofErr w:type="spellEnd"/>
            <w:r w:rsidRPr="03598ED0">
              <w:rPr>
                <w:sz w:val="20"/>
                <w:szCs w:val="20"/>
              </w:rPr>
              <w:t xml:space="preserve"> Standard for teachers’ professional development state that: Professional development must be prioritised by school leadership. </w:t>
            </w:r>
          </w:p>
          <w:p w14:paraId="4D82D76F" w14:textId="22C66736" w:rsidR="03598ED0" w:rsidRDefault="03598ED0" w:rsidP="03598ED0">
            <w:pPr>
              <w:jc w:val="center"/>
              <w:rPr>
                <w:sz w:val="20"/>
                <w:szCs w:val="20"/>
              </w:rPr>
            </w:pPr>
          </w:p>
          <w:p w14:paraId="32E5F275" w14:textId="2FA68014" w:rsidR="34591BE7" w:rsidRDefault="34591BE7" w:rsidP="34591BE7">
            <w:pPr>
              <w:jc w:val="center"/>
              <w:rPr>
                <w:sz w:val="20"/>
                <w:szCs w:val="20"/>
              </w:rPr>
            </w:pPr>
            <w:r w:rsidRPr="34591BE7">
              <w:rPr>
                <w:sz w:val="20"/>
                <w:szCs w:val="20"/>
              </w:rPr>
              <w:t>Education Inspection Framework overview of research Jan 2019 states</w:t>
            </w:r>
          </w:p>
          <w:p w14:paraId="46BFE307" w14:textId="096686C6" w:rsidR="34591BE7" w:rsidRDefault="34591BE7" w:rsidP="34591BE7">
            <w:pPr>
              <w:jc w:val="center"/>
              <w:rPr>
                <w:sz w:val="20"/>
                <w:szCs w:val="20"/>
              </w:rPr>
            </w:pPr>
            <w:r w:rsidRPr="34591BE7">
              <w:rPr>
                <w:sz w:val="20"/>
                <w:szCs w:val="20"/>
              </w:rPr>
              <w:t>Essential to instructional leadership is professional development there is clear evidence that both equality and quantity of professional development are related to school effectiveness and improvement.</w:t>
            </w:r>
          </w:p>
          <w:p w14:paraId="6110043A" w14:textId="77777777" w:rsidR="00F54C3A" w:rsidRPr="00E17654" w:rsidRDefault="00F54C3A" w:rsidP="00F54C3A">
            <w:pPr>
              <w:jc w:val="center"/>
              <w:rPr>
                <w:rFonts w:eastAsia="Arial" w:cstheme="minorHAnsi"/>
                <w:color w:val="000000" w:themeColor="text1"/>
                <w:position w:val="-1"/>
                <w:sz w:val="20"/>
                <w:szCs w:val="20"/>
              </w:rPr>
            </w:pPr>
          </w:p>
          <w:p w14:paraId="3AD3D753" w14:textId="3E7F152A" w:rsidR="00F54C3A" w:rsidRPr="00082A44" w:rsidRDefault="00F54C3A" w:rsidP="6C8260DA">
            <w:pPr>
              <w:jc w:val="center"/>
              <w:rPr>
                <w:rFonts w:eastAsia="Arial"/>
                <w:b/>
                <w:bCs/>
                <w:color w:val="000000" w:themeColor="text1"/>
                <w:sz w:val="20"/>
                <w:szCs w:val="20"/>
              </w:rPr>
            </w:pPr>
          </w:p>
        </w:tc>
        <w:tc>
          <w:tcPr>
            <w:tcW w:w="2754" w:type="dxa"/>
          </w:tcPr>
          <w:p w14:paraId="3C368019" w14:textId="77777777" w:rsidR="00F54C3A" w:rsidRPr="00841172" w:rsidRDefault="00082A44" w:rsidP="00F54C3A">
            <w:pPr>
              <w:jc w:val="center"/>
              <w:rPr>
                <w:rFonts w:eastAsia="Arial" w:cstheme="minorHAnsi"/>
                <w:color w:val="000000" w:themeColor="text1"/>
                <w:position w:val="-1"/>
                <w:sz w:val="20"/>
                <w:szCs w:val="20"/>
              </w:rPr>
            </w:pPr>
            <w:proofErr w:type="spellStart"/>
            <w:r w:rsidRPr="00841172">
              <w:rPr>
                <w:rFonts w:eastAsia="Arial" w:cstheme="minorHAnsi"/>
                <w:color w:val="000000" w:themeColor="text1"/>
                <w:position w:val="-1"/>
                <w:sz w:val="20"/>
                <w:szCs w:val="20"/>
              </w:rPr>
              <w:t>Headteacher</w:t>
            </w:r>
            <w:proofErr w:type="spellEnd"/>
          </w:p>
          <w:p w14:paraId="5596BDD3" w14:textId="77777777" w:rsidR="00082A44" w:rsidRPr="00841172" w:rsidRDefault="00082A44" w:rsidP="00F54C3A">
            <w:pPr>
              <w:jc w:val="center"/>
              <w:rPr>
                <w:rFonts w:eastAsia="Arial" w:cstheme="minorHAnsi"/>
                <w:color w:val="000000" w:themeColor="text1"/>
                <w:position w:val="-1"/>
                <w:sz w:val="20"/>
                <w:szCs w:val="20"/>
              </w:rPr>
            </w:pPr>
            <w:r w:rsidRPr="00841172">
              <w:rPr>
                <w:rFonts w:eastAsia="Arial" w:cstheme="minorHAnsi"/>
                <w:color w:val="000000" w:themeColor="text1"/>
                <w:position w:val="-1"/>
                <w:sz w:val="20"/>
                <w:szCs w:val="20"/>
              </w:rPr>
              <w:t>Subject leads</w:t>
            </w:r>
          </w:p>
          <w:p w14:paraId="6BF864EA" w14:textId="20D44B87" w:rsidR="00082A44" w:rsidRPr="00841172" w:rsidRDefault="00082A44" w:rsidP="00F54C3A">
            <w:pPr>
              <w:jc w:val="center"/>
              <w:rPr>
                <w:rFonts w:eastAsia="Arial" w:cstheme="minorHAnsi"/>
                <w:b/>
                <w:color w:val="000000" w:themeColor="text1"/>
                <w:position w:val="-1"/>
                <w:sz w:val="20"/>
                <w:szCs w:val="20"/>
              </w:rPr>
            </w:pPr>
            <w:r w:rsidRPr="00841172">
              <w:rPr>
                <w:rFonts w:eastAsia="Arial" w:cstheme="minorHAnsi"/>
                <w:color w:val="000000" w:themeColor="text1"/>
                <w:position w:val="-1"/>
                <w:sz w:val="20"/>
                <w:szCs w:val="20"/>
              </w:rPr>
              <w:t>Phase leaders</w:t>
            </w:r>
            <w:r w:rsidRPr="00841172">
              <w:rPr>
                <w:rFonts w:eastAsia="Arial" w:cstheme="minorHAnsi"/>
                <w:b/>
                <w:color w:val="000000" w:themeColor="text1"/>
                <w:position w:val="-1"/>
                <w:sz w:val="20"/>
                <w:szCs w:val="20"/>
              </w:rPr>
              <w:t xml:space="preserve"> </w:t>
            </w:r>
          </w:p>
        </w:tc>
        <w:tc>
          <w:tcPr>
            <w:tcW w:w="3211" w:type="dxa"/>
          </w:tcPr>
          <w:p w14:paraId="1C3CC665" w14:textId="77777777" w:rsidR="00F54C3A" w:rsidRPr="00841172" w:rsidRDefault="00082A44" w:rsidP="00F54C3A">
            <w:pPr>
              <w:jc w:val="center"/>
              <w:rPr>
                <w:rFonts w:eastAsia="Arial" w:cstheme="minorHAnsi"/>
                <w:color w:val="000000" w:themeColor="text1"/>
                <w:position w:val="-1"/>
                <w:sz w:val="20"/>
                <w:szCs w:val="20"/>
              </w:rPr>
            </w:pPr>
            <w:r w:rsidRPr="00841172">
              <w:rPr>
                <w:rFonts w:eastAsia="Arial" w:cstheme="minorHAnsi"/>
                <w:color w:val="000000" w:themeColor="text1"/>
                <w:position w:val="-1"/>
                <w:sz w:val="20"/>
                <w:szCs w:val="20"/>
              </w:rPr>
              <w:t>Quality CPD is planned and delivered termly.</w:t>
            </w:r>
          </w:p>
          <w:p w14:paraId="5B4686DE" w14:textId="77777777" w:rsidR="00082A44" w:rsidRPr="00841172" w:rsidRDefault="00082A44" w:rsidP="00F54C3A">
            <w:pPr>
              <w:jc w:val="center"/>
              <w:rPr>
                <w:rFonts w:eastAsia="Arial" w:cstheme="minorHAnsi"/>
                <w:color w:val="000000" w:themeColor="text1"/>
                <w:position w:val="-1"/>
                <w:sz w:val="20"/>
                <w:szCs w:val="20"/>
              </w:rPr>
            </w:pPr>
          </w:p>
          <w:p w14:paraId="0CF19E71" w14:textId="74D7F1D9" w:rsidR="00082A44" w:rsidRPr="00841172" w:rsidRDefault="00082A44" w:rsidP="4ACFC8D8">
            <w:pPr>
              <w:jc w:val="center"/>
              <w:rPr>
                <w:rFonts w:eastAsia="Arial"/>
                <w:color w:val="000000" w:themeColor="text1"/>
                <w:sz w:val="20"/>
                <w:szCs w:val="20"/>
              </w:rPr>
            </w:pPr>
            <w:r w:rsidRPr="4ACFC8D8">
              <w:rPr>
                <w:rFonts w:eastAsia="Arial"/>
                <w:color w:val="000000" w:themeColor="text1"/>
                <w:position w:val="-1"/>
                <w:sz w:val="20"/>
                <w:szCs w:val="20"/>
              </w:rPr>
              <w:t>Monitoring shows that CPD is having a positive impact on TA practice.</w:t>
            </w:r>
          </w:p>
          <w:p w14:paraId="4A629CA9" w14:textId="77777777" w:rsidR="00082A44" w:rsidRPr="00841172" w:rsidRDefault="00082A44" w:rsidP="00F54C3A">
            <w:pPr>
              <w:jc w:val="center"/>
              <w:rPr>
                <w:rFonts w:eastAsia="Arial" w:cstheme="minorHAnsi"/>
                <w:color w:val="000000" w:themeColor="text1"/>
                <w:position w:val="-1"/>
                <w:sz w:val="20"/>
                <w:szCs w:val="20"/>
              </w:rPr>
            </w:pPr>
          </w:p>
          <w:p w14:paraId="33445613" w14:textId="5076413F" w:rsidR="00082A44" w:rsidRPr="00841172" w:rsidRDefault="00082A44" w:rsidP="00F54C3A">
            <w:pPr>
              <w:jc w:val="center"/>
              <w:rPr>
                <w:rFonts w:eastAsia="Arial" w:cstheme="minorHAnsi"/>
                <w:b/>
                <w:color w:val="000000" w:themeColor="text1"/>
                <w:position w:val="-1"/>
                <w:sz w:val="20"/>
                <w:szCs w:val="20"/>
              </w:rPr>
            </w:pPr>
            <w:r w:rsidRPr="00841172">
              <w:rPr>
                <w:rFonts w:eastAsia="Arial" w:cstheme="minorHAnsi"/>
                <w:color w:val="000000" w:themeColor="text1"/>
                <w:position w:val="-1"/>
                <w:sz w:val="20"/>
                <w:szCs w:val="20"/>
              </w:rPr>
              <w:t xml:space="preserve">TA competence and confidence improved. </w:t>
            </w:r>
          </w:p>
        </w:tc>
      </w:tr>
    </w:tbl>
    <w:p w14:paraId="02D03AAE" w14:textId="0967D17F" w:rsidR="00192CCF" w:rsidRDefault="00192CCF"/>
    <w:tbl>
      <w:tblPr>
        <w:tblStyle w:val="TableGrid"/>
        <w:tblW w:w="15395" w:type="dxa"/>
        <w:tblLook w:val="04A0" w:firstRow="1" w:lastRow="0" w:firstColumn="1" w:lastColumn="0" w:noHBand="0" w:noVBand="1"/>
      </w:tblPr>
      <w:tblGrid>
        <w:gridCol w:w="848"/>
        <w:gridCol w:w="2079"/>
        <w:gridCol w:w="2259"/>
        <w:gridCol w:w="4244"/>
        <w:gridCol w:w="2754"/>
        <w:gridCol w:w="3211"/>
      </w:tblGrid>
      <w:tr w:rsidR="00192CCF" w:rsidRPr="004A091D" w14:paraId="6B4416E1" w14:textId="77777777" w:rsidTr="16E13084">
        <w:tc>
          <w:tcPr>
            <w:tcW w:w="848" w:type="dxa"/>
          </w:tcPr>
          <w:p w14:paraId="38A71DF3" w14:textId="77777777" w:rsidR="00192CCF" w:rsidRPr="004A091D" w:rsidRDefault="00192CCF"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7E34C937" w14:textId="77777777" w:rsidR="00192CCF" w:rsidRPr="004A091D" w:rsidRDefault="00192CCF"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4A18504C"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21CD3D44"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59B42262"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6E97EAC8" w14:textId="77777777" w:rsidR="00192CCF" w:rsidRPr="004A091D" w:rsidRDefault="00192CCF"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5516EB0C" w14:textId="77777777" w:rsidR="00192CCF" w:rsidRPr="004A091D" w:rsidRDefault="00192CCF"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2BDF4742" w14:textId="77777777" w:rsidTr="16E13084">
        <w:tc>
          <w:tcPr>
            <w:tcW w:w="848" w:type="dxa"/>
          </w:tcPr>
          <w:p w14:paraId="2E2EA8AE" w14:textId="1BFC843A" w:rsidR="00F54C3A" w:rsidRPr="004A091D" w:rsidRDefault="00082A44"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C</w:t>
            </w:r>
          </w:p>
        </w:tc>
        <w:tc>
          <w:tcPr>
            <w:tcW w:w="2079" w:type="dxa"/>
          </w:tcPr>
          <w:p w14:paraId="4F09E743" w14:textId="6336015F" w:rsidR="00F54C3A" w:rsidRPr="00082A44" w:rsidRDefault="00F54C3A" w:rsidP="00F54C3A">
            <w:pPr>
              <w:jc w:val="center"/>
              <w:rPr>
                <w:rFonts w:eastAsia="Arial" w:cstheme="minorHAnsi"/>
                <w:color w:val="000000" w:themeColor="text1"/>
                <w:position w:val="-1"/>
                <w:szCs w:val="40"/>
              </w:rPr>
            </w:pPr>
            <w:r w:rsidRPr="00082A44">
              <w:rPr>
                <w:sz w:val="20"/>
              </w:rPr>
              <w:t xml:space="preserve">To improve retention of learning for pupil premium children </w:t>
            </w:r>
          </w:p>
        </w:tc>
        <w:tc>
          <w:tcPr>
            <w:tcW w:w="2259" w:type="dxa"/>
          </w:tcPr>
          <w:p w14:paraId="29DF93A6" w14:textId="7B0A0832" w:rsidR="00F54C3A" w:rsidRDefault="4ACFC8D8" w:rsidP="4ACFC8D8">
            <w:pPr>
              <w:jc w:val="center"/>
              <w:rPr>
                <w:sz w:val="20"/>
                <w:szCs w:val="20"/>
              </w:rPr>
            </w:pPr>
            <w:r w:rsidRPr="4ACFC8D8">
              <w:rPr>
                <w:sz w:val="20"/>
                <w:szCs w:val="20"/>
              </w:rPr>
              <w:t xml:space="preserve">Facilitate research time into retrieval and spaced practice/ implementation and impact. </w:t>
            </w:r>
          </w:p>
          <w:p w14:paraId="09ABDB9E" w14:textId="2114F0ED" w:rsidR="00082A44" w:rsidRDefault="00082A44" w:rsidP="00F54C3A">
            <w:pPr>
              <w:jc w:val="center"/>
              <w:rPr>
                <w:sz w:val="20"/>
              </w:rPr>
            </w:pPr>
          </w:p>
          <w:p w14:paraId="3B6B743D" w14:textId="518178CA" w:rsidR="00082A44" w:rsidRDefault="4ACFC8D8" w:rsidP="4ACFC8D8">
            <w:pPr>
              <w:jc w:val="center"/>
              <w:rPr>
                <w:sz w:val="20"/>
                <w:szCs w:val="20"/>
              </w:rPr>
            </w:pPr>
            <w:r w:rsidRPr="4ACFC8D8">
              <w:rPr>
                <w:sz w:val="20"/>
                <w:szCs w:val="20"/>
              </w:rPr>
              <w:t xml:space="preserve">CPD on </w:t>
            </w:r>
            <w:r w:rsidRPr="4ACFC8D8">
              <w:rPr>
                <w:rFonts w:ascii="Calibri" w:eastAsia="Calibri" w:hAnsi="Calibri" w:cs="Calibri"/>
                <w:sz w:val="19"/>
                <w:szCs w:val="19"/>
              </w:rPr>
              <w:t>retrieval and spaced practice.</w:t>
            </w:r>
            <w:r w:rsidRPr="4ACFC8D8">
              <w:rPr>
                <w:sz w:val="20"/>
                <w:szCs w:val="20"/>
              </w:rPr>
              <w:t xml:space="preserve"> </w:t>
            </w:r>
          </w:p>
          <w:p w14:paraId="48B1EED6" w14:textId="6D245CDC" w:rsidR="00082A44" w:rsidRDefault="00082A44" w:rsidP="00F54C3A">
            <w:pPr>
              <w:jc w:val="center"/>
              <w:rPr>
                <w:sz w:val="20"/>
              </w:rPr>
            </w:pPr>
          </w:p>
          <w:p w14:paraId="758C24F9" w14:textId="7B028DBE" w:rsidR="4ACFC8D8" w:rsidRDefault="4ACFC8D8" w:rsidP="4ACFC8D8">
            <w:pPr>
              <w:jc w:val="center"/>
              <w:rPr>
                <w:sz w:val="20"/>
                <w:szCs w:val="20"/>
              </w:rPr>
            </w:pPr>
            <w:r w:rsidRPr="4ACFC8D8">
              <w:rPr>
                <w:sz w:val="20"/>
                <w:szCs w:val="20"/>
              </w:rPr>
              <w:t xml:space="preserve">Resources to support </w:t>
            </w:r>
            <w:r w:rsidRPr="4ACFC8D8">
              <w:rPr>
                <w:rFonts w:ascii="Calibri" w:eastAsia="Calibri" w:hAnsi="Calibri" w:cs="Calibri"/>
                <w:sz w:val="19"/>
                <w:szCs w:val="19"/>
              </w:rPr>
              <w:t>retrieval and spaced practice</w:t>
            </w:r>
          </w:p>
          <w:p w14:paraId="012FFDA2" w14:textId="77777777" w:rsidR="00F54C3A" w:rsidRDefault="00F54C3A" w:rsidP="00F54C3A">
            <w:pPr>
              <w:jc w:val="center"/>
              <w:rPr>
                <w:sz w:val="20"/>
              </w:rPr>
            </w:pPr>
          </w:p>
          <w:p w14:paraId="196FC553" w14:textId="68181C82" w:rsidR="00F54C3A" w:rsidRPr="002F370D" w:rsidRDefault="4ACFC8D8" w:rsidP="4ACFC8D8">
            <w:pPr>
              <w:jc w:val="center"/>
              <w:rPr>
                <w:rFonts w:eastAsia="Arial"/>
                <w:b/>
                <w:bCs/>
                <w:color w:val="000000" w:themeColor="text1"/>
              </w:rPr>
            </w:pPr>
            <w:r w:rsidRPr="4ACFC8D8">
              <w:rPr>
                <w:sz w:val="20"/>
                <w:szCs w:val="20"/>
              </w:rPr>
              <w:lastRenderedPageBreak/>
              <w:t xml:space="preserve">Introduction of </w:t>
            </w:r>
            <w:r w:rsidRPr="4ACFC8D8">
              <w:rPr>
                <w:rFonts w:ascii="Calibri" w:eastAsia="Calibri" w:hAnsi="Calibri" w:cs="Calibri"/>
                <w:sz w:val="19"/>
                <w:szCs w:val="19"/>
              </w:rPr>
              <w:t>retrieval and spaced practice</w:t>
            </w:r>
          </w:p>
          <w:p w14:paraId="4B94FCC7" w14:textId="08734DF0" w:rsidR="00F54C3A" w:rsidRPr="002F370D" w:rsidRDefault="4ACFC8D8" w:rsidP="4ACFC8D8">
            <w:pPr>
              <w:jc w:val="center"/>
              <w:rPr>
                <w:rFonts w:eastAsia="Arial"/>
                <w:b/>
                <w:bCs/>
                <w:color w:val="000000" w:themeColor="text1"/>
              </w:rPr>
            </w:pPr>
            <w:proofErr w:type="gramStart"/>
            <w:r w:rsidRPr="4ACFC8D8">
              <w:rPr>
                <w:sz w:val="20"/>
                <w:szCs w:val="20"/>
              </w:rPr>
              <w:t>within</w:t>
            </w:r>
            <w:proofErr w:type="gramEnd"/>
            <w:r w:rsidRPr="4ACFC8D8">
              <w:rPr>
                <w:sz w:val="20"/>
                <w:szCs w:val="20"/>
              </w:rPr>
              <w:t xml:space="preserve"> the classroom.</w:t>
            </w:r>
          </w:p>
          <w:p w14:paraId="49F9DD31" w14:textId="5BE920A9" w:rsidR="00F54C3A" w:rsidRPr="002F370D" w:rsidRDefault="00F54C3A" w:rsidP="4ACFC8D8">
            <w:pPr>
              <w:jc w:val="center"/>
              <w:rPr>
                <w:sz w:val="20"/>
                <w:szCs w:val="20"/>
              </w:rPr>
            </w:pPr>
          </w:p>
        </w:tc>
        <w:tc>
          <w:tcPr>
            <w:tcW w:w="4244" w:type="dxa"/>
          </w:tcPr>
          <w:p w14:paraId="6FFE9EA7" w14:textId="77777777" w:rsidR="00F54C3A" w:rsidRPr="00082A44" w:rsidRDefault="00F54C3A" w:rsidP="00082A44">
            <w:pPr>
              <w:jc w:val="center"/>
              <w:rPr>
                <w:rFonts w:cstheme="minorHAnsi"/>
                <w:sz w:val="20"/>
              </w:rPr>
            </w:pPr>
            <w:r w:rsidRPr="00082A44">
              <w:rPr>
                <w:rFonts w:cstheme="minorHAnsi"/>
                <w:sz w:val="20"/>
              </w:rPr>
              <w:lastRenderedPageBreak/>
              <w:t>Regular practice ensures consolidation.</w:t>
            </w:r>
          </w:p>
          <w:p w14:paraId="161956FE" w14:textId="77777777" w:rsidR="00F54C3A" w:rsidRPr="00082A44" w:rsidRDefault="00F54C3A" w:rsidP="00082A44">
            <w:pPr>
              <w:jc w:val="center"/>
              <w:rPr>
                <w:rFonts w:cstheme="minorHAnsi"/>
                <w:sz w:val="20"/>
              </w:rPr>
            </w:pPr>
          </w:p>
          <w:p w14:paraId="232636FB" w14:textId="45A7C3AE" w:rsidR="00F54C3A" w:rsidRPr="00082A44" w:rsidRDefault="6C8260DA" w:rsidP="6C8260DA">
            <w:pPr>
              <w:jc w:val="center"/>
              <w:rPr>
                <w:b/>
                <w:bCs/>
                <w:sz w:val="20"/>
                <w:szCs w:val="20"/>
              </w:rPr>
            </w:pPr>
            <w:r w:rsidRPr="6C8260DA">
              <w:rPr>
                <w:b/>
                <w:bCs/>
                <w:sz w:val="20"/>
                <w:szCs w:val="20"/>
              </w:rPr>
              <w:t xml:space="preserve">Low stakes testing </w:t>
            </w:r>
          </w:p>
          <w:p w14:paraId="13039C78" w14:textId="6DB0DF1D" w:rsidR="6C8260DA" w:rsidRDefault="6C8260DA" w:rsidP="6C8260DA">
            <w:pPr>
              <w:jc w:val="center"/>
              <w:rPr>
                <w:sz w:val="20"/>
                <w:szCs w:val="20"/>
              </w:rPr>
            </w:pPr>
            <w:proofErr w:type="spellStart"/>
            <w:r w:rsidRPr="6C8260DA">
              <w:rPr>
                <w:sz w:val="20"/>
                <w:szCs w:val="20"/>
              </w:rPr>
              <w:t>Donaghly</w:t>
            </w:r>
            <w:proofErr w:type="spellEnd"/>
            <w:r w:rsidRPr="6C8260DA">
              <w:rPr>
                <w:sz w:val="20"/>
                <w:szCs w:val="20"/>
              </w:rPr>
              <w:t xml:space="preserve"> 2014 -Low stakes testing shows improvements in retention but for this to be effective it needs to be revisited regularly over time. </w:t>
            </w:r>
          </w:p>
          <w:p w14:paraId="01DEAFA3" w14:textId="2FD3F119" w:rsidR="6C8260DA" w:rsidRDefault="6C8260DA" w:rsidP="6C8260DA">
            <w:pPr>
              <w:jc w:val="center"/>
              <w:rPr>
                <w:sz w:val="20"/>
                <w:szCs w:val="20"/>
              </w:rPr>
            </w:pPr>
            <w:proofErr w:type="spellStart"/>
            <w:r w:rsidRPr="6C8260DA">
              <w:rPr>
                <w:sz w:val="20"/>
                <w:szCs w:val="20"/>
              </w:rPr>
              <w:t>Szpunars</w:t>
            </w:r>
            <w:proofErr w:type="spellEnd"/>
            <w:r w:rsidRPr="6C8260DA">
              <w:rPr>
                <w:sz w:val="20"/>
                <w:szCs w:val="20"/>
              </w:rPr>
              <w:t>- The quizzes cut the mind wondering by half’</w:t>
            </w:r>
          </w:p>
          <w:p w14:paraId="1113EE10" w14:textId="77777777" w:rsidR="00082A44" w:rsidRPr="00082A44" w:rsidRDefault="00082A44" w:rsidP="00082A44">
            <w:pPr>
              <w:jc w:val="center"/>
              <w:rPr>
                <w:rFonts w:eastAsia="Arial" w:cstheme="minorHAnsi"/>
                <w:b/>
                <w:color w:val="000000" w:themeColor="text1"/>
                <w:position w:val="-1"/>
                <w:szCs w:val="40"/>
              </w:rPr>
            </w:pPr>
          </w:p>
          <w:p w14:paraId="64C00816" w14:textId="2AA50E4B" w:rsidR="00082A44" w:rsidRDefault="00082A44" w:rsidP="03598ED0">
            <w:pPr>
              <w:jc w:val="center"/>
              <w:rPr>
                <w:rFonts w:eastAsia="Arial"/>
                <w:b/>
                <w:bCs/>
                <w:color w:val="000000" w:themeColor="text1"/>
                <w:sz w:val="20"/>
                <w:szCs w:val="20"/>
              </w:rPr>
            </w:pPr>
            <w:r w:rsidRPr="03598ED0">
              <w:rPr>
                <w:rFonts w:eastAsia="Arial"/>
                <w:b/>
                <w:bCs/>
                <w:color w:val="000000" w:themeColor="text1"/>
                <w:position w:val="-1"/>
                <w:sz w:val="20"/>
                <w:szCs w:val="20"/>
              </w:rPr>
              <w:t>Science of the brain CPD completed 2018-19</w:t>
            </w:r>
          </w:p>
          <w:p w14:paraId="11A77134" w14:textId="3440A702" w:rsidR="00082A44" w:rsidRDefault="00082A44" w:rsidP="03598ED0">
            <w:pPr>
              <w:jc w:val="center"/>
              <w:rPr>
                <w:rFonts w:eastAsia="Arial"/>
                <w:color w:val="000000" w:themeColor="text1"/>
                <w:sz w:val="20"/>
                <w:szCs w:val="20"/>
              </w:rPr>
            </w:pPr>
            <w:r w:rsidRPr="03598ED0">
              <w:rPr>
                <w:rFonts w:eastAsia="Arial"/>
                <w:color w:val="000000" w:themeColor="text1"/>
                <w:position w:val="-1"/>
                <w:sz w:val="20"/>
                <w:szCs w:val="20"/>
              </w:rPr>
              <w:t>Andrew Watson emphasises the cognitive benefits of quizzing students.</w:t>
            </w:r>
          </w:p>
        </w:tc>
        <w:tc>
          <w:tcPr>
            <w:tcW w:w="2754" w:type="dxa"/>
          </w:tcPr>
          <w:p w14:paraId="3BD3DEC5" w14:textId="77777777" w:rsidR="00F54C3A" w:rsidRPr="00082A44" w:rsidRDefault="00082A44" w:rsidP="00F54C3A">
            <w:pPr>
              <w:jc w:val="center"/>
              <w:rPr>
                <w:rFonts w:eastAsia="Arial" w:cstheme="minorHAnsi"/>
                <w:color w:val="000000" w:themeColor="text1"/>
                <w:position w:val="-1"/>
                <w:sz w:val="20"/>
                <w:szCs w:val="20"/>
              </w:rPr>
            </w:pPr>
            <w:proofErr w:type="spellStart"/>
            <w:r w:rsidRPr="00082A44">
              <w:rPr>
                <w:rFonts w:eastAsia="Arial" w:cstheme="minorHAnsi"/>
                <w:color w:val="000000" w:themeColor="text1"/>
                <w:position w:val="-1"/>
                <w:sz w:val="20"/>
                <w:szCs w:val="20"/>
              </w:rPr>
              <w:t>Headteacher</w:t>
            </w:r>
            <w:proofErr w:type="spellEnd"/>
            <w:r w:rsidRPr="00082A44">
              <w:rPr>
                <w:rFonts w:eastAsia="Arial" w:cstheme="minorHAnsi"/>
                <w:color w:val="000000" w:themeColor="text1"/>
                <w:position w:val="-1"/>
                <w:sz w:val="20"/>
                <w:szCs w:val="20"/>
              </w:rPr>
              <w:t xml:space="preserve"> </w:t>
            </w:r>
          </w:p>
          <w:p w14:paraId="56A06144" w14:textId="5963A9FC" w:rsidR="00082A44" w:rsidRDefault="00082A44" w:rsidP="3EC449E4">
            <w:pPr>
              <w:jc w:val="center"/>
              <w:rPr>
                <w:rFonts w:eastAsia="Arial"/>
                <w:b/>
                <w:bCs/>
                <w:color w:val="000000" w:themeColor="text1"/>
              </w:rPr>
            </w:pPr>
            <w:r w:rsidRPr="3EC449E4">
              <w:rPr>
                <w:rFonts w:eastAsia="Arial"/>
                <w:color w:val="000000" w:themeColor="text1"/>
                <w:position w:val="-1"/>
                <w:sz w:val="20"/>
                <w:szCs w:val="20"/>
              </w:rPr>
              <w:t>Subject leads</w:t>
            </w:r>
            <w:r w:rsidRPr="3EC449E4">
              <w:rPr>
                <w:rFonts w:eastAsia="Arial"/>
                <w:b/>
                <w:bCs/>
                <w:color w:val="000000" w:themeColor="text1"/>
                <w:position w:val="-1"/>
              </w:rPr>
              <w:t xml:space="preserve"> </w:t>
            </w:r>
          </w:p>
          <w:p w14:paraId="5FAE878B" w14:textId="5C4BF8B5" w:rsidR="00082A44" w:rsidRDefault="00082A44" w:rsidP="03598ED0">
            <w:pPr>
              <w:jc w:val="center"/>
              <w:rPr>
                <w:rFonts w:eastAsia="Arial"/>
                <w:color w:val="000000" w:themeColor="text1"/>
                <w:sz w:val="20"/>
                <w:szCs w:val="20"/>
              </w:rPr>
            </w:pPr>
            <w:r w:rsidRPr="03598ED0">
              <w:rPr>
                <w:rFonts w:eastAsia="Arial"/>
                <w:color w:val="000000" w:themeColor="text1"/>
                <w:position w:val="-1"/>
                <w:sz w:val="20"/>
                <w:szCs w:val="20"/>
              </w:rPr>
              <w:t>PP Lead</w:t>
            </w:r>
          </w:p>
        </w:tc>
        <w:tc>
          <w:tcPr>
            <w:tcW w:w="3211" w:type="dxa"/>
          </w:tcPr>
          <w:p w14:paraId="4F7194C7" w14:textId="0787CE15" w:rsidR="00082A44" w:rsidRPr="00BE6C0D" w:rsidRDefault="00082A44" w:rsidP="4ACFC8D8">
            <w:pPr>
              <w:jc w:val="center"/>
              <w:rPr>
                <w:rFonts w:eastAsia="Arial"/>
                <w:color w:val="000000" w:themeColor="text1"/>
                <w:sz w:val="20"/>
                <w:szCs w:val="20"/>
              </w:rPr>
            </w:pPr>
            <w:r w:rsidRPr="4ACFC8D8">
              <w:rPr>
                <w:rFonts w:eastAsia="Arial"/>
                <w:color w:val="000000" w:themeColor="text1"/>
                <w:position w:val="-1"/>
                <w:sz w:val="20"/>
                <w:szCs w:val="20"/>
              </w:rPr>
              <w:t xml:space="preserve">Overall attainment and progress gap diminishes between PP and non PP children and lead to improved outcomes at the end of key stage tests. </w:t>
            </w:r>
          </w:p>
          <w:p w14:paraId="53656724" w14:textId="77777777" w:rsidR="00082A44" w:rsidRPr="00BE6C0D" w:rsidRDefault="00082A44" w:rsidP="00082A44">
            <w:pPr>
              <w:jc w:val="center"/>
              <w:rPr>
                <w:rFonts w:eastAsia="Arial" w:cstheme="minorHAnsi"/>
                <w:color w:val="000000" w:themeColor="text1"/>
                <w:position w:val="-1"/>
                <w:sz w:val="20"/>
                <w:szCs w:val="20"/>
              </w:rPr>
            </w:pPr>
          </w:p>
          <w:p w14:paraId="7432A98A" w14:textId="77777777" w:rsidR="00082A44" w:rsidRPr="00BE6C0D" w:rsidRDefault="00082A44" w:rsidP="00082A44">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FFT targets (which are aspirational for individual children) are achieved.</w:t>
            </w:r>
          </w:p>
          <w:p w14:paraId="2F036402" w14:textId="77777777" w:rsidR="00F54C3A" w:rsidRDefault="00F54C3A" w:rsidP="00F54C3A">
            <w:pPr>
              <w:jc w:val="center"/>
              <w:rPr>
                <w:rFonts w:eastAsia="Arial" w:cstheme="minorHAnsi"/>
                <w:b/>
                <w:color w:val="000000" w:themeColor="text1"/>
                <w:position w:val="-1"/>
                <w:szCs w:val="40"/>
              </w:rPr>
            </w:pPr>
          </w:p>
          <w:p w14:paraId="56314F50" w14:textId="321A8A96" w:rsidR="00082A44" w:rsidRPr="00082A44" w:rsidRDefault="00082A44" w:rsidP="4ACFC8D8">
            <w:pPr>
              <w:jc w:val="center"/>
              <w:rPr>
                <w:rFonts w:eastAsia="Arial"/>
                <w:color w:val="000000" w:themeColor="text1"/>
                <w:sz w:val="20"/>
                <w:szCs w:val="20"/>
              </w:rPr>
            </w:pPr>
            <w:r w:rsidRPr="4ACFC8D8">
              <w:rPr>
                <w:rFonts w:eastAsia="Arial"/>
                <w:color w:val="000000" w:themeColor="text1"/>
                <w:position w:val="-1"/>
                <w:sz w:val="20"/>
                <w:szCs w:val="20"/>
              </w:rPr>
              <w:t xml:space="preserve">Teachers understanding of </w:t>
            </w:r>
            <w:r w:rsidR="4ACFC8D8" w:rsidRPr="4ACFC8D8">
              <w:rPr>
                <w:rFonts w:ascii="Calibri" w:eastAsia="Calibri" w:hAnsi="Calibri" w:cs="Calibri"/>
                <w:sz w:val="19"/>
                <w:szCs w:val="19"/>
              </w:rPr>
              <w:t>retrieval and spaced practice</w:t>
            </w:r>
          </w:p>
          <w:p w14:paraId="6518A76F" w14:textId="53AFC25D" w:rsidR="00082A44" w:rsidRPr="00082A44" w:rsidRDefault="00082A44" w:rsidP="4ACFC8D8">
            <w:pPr>
              <w:jc w:val="center"/>
              <w:rPr>
                <w:rFonts w:eastAsia="Arial"/>
                <w:color w:val="000000" w:themeColor="text1"/>
                <w:sz w:val="20"/>
                <w:szCs w:val="20"/>
              </w:rPr>
            </w:pPr>
            <w:r w:rsidRPr="4ACFC8D8">
              <w:rPr>
                <w:rFonts w:eastAsia="Arial"/>
                <w:color w:val="000000" w:themeColor="text1"/>
                <w:position w:val="-1"/>
                <w:sz w:val="20"/>
                <w:szCs w:val="20"/>
              </w:rPr>
              <w:t xml:space="preserve"> </w:t>
            </w:r>
            <w:proofErr w:type="gramStart"/>
            <w:r w:rsidRPr="4ACFC8D8">
              <w:rPr>
                <w:rFonts w:eastAsia="Arial"/>
                <w:color w:val="000000" w:themeColor="text1"/>
                <w:position w:val="-1"/>
                <w:sz w:val="20"/>
                <w:szCs w:val="20"/>
              </w:rPr>
              <w:t>improves</w:t>
            </w:r>
            <w:proofErr w:type="gramEnd"/>
            <w:r w:rsidRPr="4ACFC8D8">
              <w:rPr>
                <w:rFonts w:eastAsia="Arial"/>
                <w:color w:val="000000" w:themeColor="text1"/>
                <w:position w:val="-1"/>
                <w:sz w:val="20"/>
                <w:szCs w:val="20"/>
              </w:rPr>
              <w:t xml:space="preserve">. </w:t>
            </w:r>
          </w:p>
          <w:p w14:paraId="07212B05" w14:textId="77777777" w:rsidR="00082A44" w:rsidRPr="00082A44" w:rsidRDefault="00082A44" w:rsidP="00F54C3A">
            <w:pPr>
              <w:jc w:val="center"/>
              <w:rPr>
                <w:rFonts w:eastAsia="Arial" w:cstheme="minorHAnsi"/>
                <w:color w:val="000000" w:themeColor="text1"/>
                <w:position w:val="-1"/>
                <w:sz w:val="20"/>
                <w:szCs w:val="20"/>
              </w:rPr>
            </w:pPr>
          </w:p>
          <w:p w14:paraId="4592CD6A" w14:textId="5BCDF33D" w:rsidR="00082A44" w:rsidRDefault="00082A44" w:rsidP="4ACFC8D8">
            <w:pPr>
              <w:jc w:val="center"/>
              <w:rPr>
                <w:rFonts w:eastAsia="Arial"/>
                <w:b/>
                <w:bCs/>
                <w:color w:val="000000" w:themeColor="text1"/>
              </w:rPr>
            </w:pPr>
            <w:r w:rsidRPr="3EC449E4">
              <w:rPr>
                <w:rFonts w:eastAsia="Arial"/>
                <w:color w:val="000000" w:themeColor="text1"/>
                <w:position w:val="-1"/>
                <w:sz w:val="20"/>
                <w:szCs w:val="20"/>
              </w:rPr>
              <w:lastRenderedPageBreak/>
              <w:t xml:space="preserve">Observations show </w:t>
            </w:r>
            <w:r w:rsidR="4ACFC8D8" w:rsidRPr="4ACFC8D8">
              <w:rPr>
                <w:rFonts w:ascii="Calibri" w:eastAsia="Calibri" w:hAnsi="Calibri" w:cs="Calibri"/>
                <w:sz w:val="19"/>
                <w:szCs w:val="19"/>
              </w:rPr>
              <w:t xml:space="preserve">retrieval and spaced practice activities are </w:t>
            </w:r>
            <w:r w:rsidRPr="3EC449E4">
              <w:rPr>
                <w:rFonts w:eastAsia="Arial"/>
                <w:color w:val="000000" w:themeColor="text1"/>
                <w:position w:val="-1"/>
                <w:sz w:val="20"/>
                <w:szCs w:val="20"/>
              </w:rPr>
              <w:t>used effectively in classrooms.</w:t>
            </w:r>
            <w:r w:rsidRPr="3EC449E4">
              <w:rPr>
                <w:rFonts w:eastAsia="Arial"/>
                <w:b/>
                <w:bCs/>
                <w:color w:val="000000" w:themeColor="text1"/>
                <w:position w:val="-1"/>
              </w:rPr>
              <w:t xml:space="preserve"> </w:t>
            </w:r>
          </w:p>
        </w:tc>
      </w:tr>
    </w:tbl>
    <w:p w14:paraId="6EDCB606" w14:textId="0A093587" w:rsidR="00192CCF" w:rsidRDefault="00192CCF"/>
    <w:tbl>
      <w:tblPr>
        <w:tblStyle w:val="TableGrid"/>
        <w:tblW w:w="15395" w:type="dxa"/>
        <w:tblLook w:val="04A0" w:firstRow="1" w:lastRow="0" w:firstColumn="1" w:lastColumn="0" w:noHBand="0" w:noVBand="1"/>
      </w:tblPr>
      <w:tblGrid>
        <w:gridCol w:w="848"/>
        <w:gridCol w:w="2079"/>
        <w:gridCol w:w="2259"/>
        <w:gridCol w:w="4244"/>
        <w:gridCol w:w="2754"/>
        <w:gridCol w:w="3211"/>
      </w:tblGrid>
      <w:tr w:rsidR="00F54C3A" w:rsidRPr="004A091D" w14:paraId="54AE7FBF" w14:textId="77777777" w:rsidTr="16E13084">
        <w:tc>
          <w:tcPr>
            <w:tcW w:w="848" w:type="dxa"/>
          </w:tcPr>
          <w:p w14:paraId="5852C6BA"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7A9EB6B1"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35D39E6F"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1271E52A"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367131C2"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2F8EAD7A"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0FA1FE89" w14:textId="77777777" w:rsidR="00F54C3A" w:rsidRPr="004A091D" w:rsidRDefault="00F54C3A"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7F69B61C" w14:textId="77777777" w:rsidTr="16E13084">
        <w:tc>
          <w:tcPr>
            <w:tcW w:w="848" w:type="dxa"/>
          </w:tcPr>
          <w:p w14:paraId="4567A225" w14:textId="2E5EC48A" w:rsidR="00F54C3A" w:rsidRPr="004A091D" w:rsidRDefault="00082A44"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A,B,C</w:t>
            </w:r>
            <w:r w:rsidR="00E83FAF">
              <w:rPr>
                <w:rFonts w:eastAsia="Arial" w:cstheme="minorHAnsi"/>
                <w:b/>
                <w:color w:val="000000" w:themeColor="text1"/>
                <w:position w:val="-1"/>
                <w:szCs w:val="40"/>
              </w:rPr>
              <w:t>, F</w:t>
            </w:r>
          </w:p>
        </w:tc>
        <w:tc>
          <w:tcPr>
            <w:tcW w:w="2079" w:type="dxa"/>
          </w:tcPr>
          <w:p w14:paraId="33C44487" w14:textId="4146AEAB" w:rsidR="00F54C3A" w:rsidRPr="00082A44" w:rsidRDefault="4ACFC8D8" w:rsidP="4ACFC8D8">
            <w:pPr>
              <w:jc w:val="center"/>
              <w:rPr>
                <w:sz w:val="20"/>
                <w:szCs w:val="20"/>
              </w:rPr>
            </w:pPr>
            <w:r w:rsidRPr="4ACFC8D8">
              <w:rPr>
                <w:sz w:val="20"/>
                <w:szCs w:val="20"/>
              </w:rPr>
              <w:t xml:space="preserve">Reading attainment at the end of KS1 has improved and is at least in line with National. </w:t>
            </w:r>
          </w:p>
        </w:tc>
        <w:tc>
          <w:tcPr>
            <w:tcW w:w="2259" w:type="dxa"/>
          </w:tcPr>
          <w:p w14:paraId="02F8983C" w14:textId="76597A59" w:rsidR="00F54C3A" w:rsidRPr="00082A44" w:rsidRDefault="4ACFC8D8" w:rsidP="4ACFC8D8">
            <w:pPr>
              <w:pStyle w:val="TableParagraph"/>
              <w:rPr>
                <w:rFonts w:asciiTheme="minorHAnsi" w:hAnsiTheme="minorHAnsi" w:cstheme="minorBidi"/>
                <w:sz w:val="20"/>
                <w:szCs w:val="20"/>
              </w:rPr>
            </w:pPr>
            <w:r w:rsidRPr="4ACFC8D8">
              <w:rPr>
                <w:rFonts w:asciiTheme="minorHAnsi" w:hAnsiTheme="minorHAnsi" w:cstheme="minorBidi"/>
                <w:sz w:val="20"/>
                <w:szCs w:val="20"/>
              </w:rPr>
              <w:t xml:space="preserve">Extra resources purchased to align individual readers closely with phonic phases. </w:t>
            </w:r>
          </w:p>
          <w:p w14:paraId="2CBF46ED" w14:textId="0DDA8B02" w:rsidR="4ACFC8D8" w:rsidRDefault="4ACFC8D8" w:rsidP="4ACFC8D8">
            <w:pPr>
              <w:pStyle w:val="TableParagraph"/>
              <w:rPr>
                <w:rFonts w:asciiTheme="minorHAnsi" w:hAnsiTheme="minorHAnsi" w:cstheme="minorBidi"/>
                <w:sz w:val="20"/>
                <w:szCs w:val="20"/>
              </w:rPr>
            </w:pPr>
          </w:p>
          <w:p w14:paraId="10CB4394" w14:textId="357E0D7A" w:rsidR="4ACFC8D8" w:rsidRDefault="6EB72321" w:rsidP="6EB72321">
            <w:pPr>
              <w:pStyle w:val="TableParagraph"/>
              <w:rPr>
                <w:rFonts w:asciiTheme="minorHAnsi" w:hAnsiTheme="minorHAnsi" w:cstheme="minorBidi"/>
                <w:sz w:val="20"/>
                <w:szCs w:val="20"/>
              </w:rPr>
            </w:pPr>
            <w:r w:rsidRPr="6EB72321">
              <w:rPr>
                <w:rFonts w:asciiTheme="minorHAnsi" w:hAnsiTheme="minorHAnsi" w:cstheme="minorBidi"/>
                <w:sz w:val="20"/>
                <w:szCs w:val="20"/>
              </w:rPr>
              <w:t xml:space="preserve">Greater amount of individual reading takes place in school (teachers hearing children read more often). </w:t>
            </w:r>
          </w:p>
          <w:p w14:paraId="48FEC7A8" w14:textId="547CF584" w:rsidR="4ACFC8D8" w:rsidRDefault="4ACFC8D8" w:rsidP="4ACFC8D8">
            <w:pPr>
              <w:pStyle w:val="TableParagraph"/>
              <w:rPr>
                <w:rFonts w:asciiTheme="minorHAnsi" w:hAnsiTheme="minorHAnsi" w:cstheme="minorBidi"/>
                <w:sz w:val="20"/>
                <w:szCs w:val="20"/>
              </w:rPr>
            </w:pPr>
          </w:p>
          <w:p w14:paraId="64CEA72E" w14:textId="6BD837B7" w:rsidR="4ACFC8D8" w:rsidRDefault="4ACFC8D8" w:rsidP="4ACFC8D8">
            <w:pPr>
              <w:pStyle w:val="TableParagraph"/>
              <w:rPr>
                <w:rFonts w:asciiTheme="minorHAnsi" w:hAnsiTheme="minorHAnsi" w:cstheme="minorBidi"/>
                <w:sz w:val="20"/>
                <w:szCs w:val="20"/>
              </w:rPr>
            </w:pPr>
            <w:r w:rsidRPr="4ACFC8D8">
              <w:rPr>
                <w:rFonts w:asciiTheme="minorHAnsi" w:hAnsiTheme="minorHAnsi" w:cstheme="minorBidi"/>
                <w:sz w:val="20"/>
                <w:szCs w:val="20"/>
              </w:rPr>
              <w:t xml:space="preserve">Research into approaches to improve the teaching of reading fluency. </w:t>
            </w:r>
          </w:p>
          <w:p w14:paraId="71CDDB45" w14:textId="77777777" w:rsidR="00F54C3A" w:rsidRPr="00082A44" w:rsidRDefault="00F54C3A" w:rsidP="00F54C3A">
            <w:pPr>
              <w:pStyle w:val="TableParagraph"/>
              <w:spacing w:before="1"/>
              <w:rPr>
                <w:rFonts w:asciiTheme="minorHAnsi" w:hAnsiTheme="minorHAnsi" w:cstheme="minorHAnsi"/>
                <w:sz w:val="20"/>
              </w:rPr>
            </w:pPr>
          </w:p>
          <w:p w14:paraId="0B85B5C7" w14:textId="77777777" w:rsidR="00F54C3A" w:rsidRPr="00082A44" w:rsidRDefault="00F54C3A" w:rsidP="00082A44">
            <w:pPr>
              <w:pStyle w:val="TableParagraph"/>
              <w:ind w:left="108" w:right="134"/>
              <w:rPr>
                <w:rFonts w:asciiTheme="minorHAnsi" w:hAnsiTheme="minorHAnsi" w:cstheme="minorHAnsi"/>
                <w:color w:val="000000" w:themeColor="text1"/>
                <w:position w:val="-1"/>
                <w:szCs w:val="40"/>
              </w:rPr>
            </w:pPr>
          </w:p>
        </w:tc>
        <w:tc>
          <w:tcPr>
            <w:tcW w:w="4244" w:type="dxa"/>
          </w:tcPr>
          <w:p w14:paraId="2D3E57D7" w14:textId="6E80A25A" w:rsidR="00F54C3A" w:rsidRPr="00082A44" w:rsidRDefault="4ACFC8D8" w:rsidP="4ACFC8D8">
            <w:pPr>
              <w:jc w:val="center"/>
              <w:rPr>
                <w:sz w:val="20"/>
                <w:szCs w:val="20"/>
              </w:rPr>
            </w:pPr>
            <w:r w:rsidRPr="4ACFC8D8">
              <w:rPr>
                <w:sz w:val="20"/>
                <w:szCs w:val="20"/>
              </w:rPr>
              <w:t>EEF improving literacy at KS1 states;</w:t>
            </w:r>
          </w:p>
          <w:p w14:paraId="0D9DBF35" w14:textId="01736ED5" w:rsidR="00F54C3A" w:rsidRPr="00082A44" w:rsidRDefault="4ACFC8D8" w:rsidP="00F54C3A">
            <w:pPr>
              <w:jc w:val="center"/>
            </w:pPr>
            <w:r w:rsidRPr="4ACFC8D8">
              <w:rPr>
                <w:rFonts w:ascii="Calibri" w:eastAsia="Calibri" w:hAnsi="Calibri" w:cs="Calibri"/>
                <w:color w:val="000000" w:themeColor="text1"/>
                <w:sz w:val="20"/>
                <w:szCs w:val="20"/>
              </w:rPr>
              <w:t xml:space="preserve">Both decoding (the ability to translate written words into the sounds of spoken language) and </w:t>
            </w:r>
            <w:proofErr w:type="gramStart"/>
            <w:r w:rsidRPr="4ACFC8D8">
              <w:rPr>
                <w:rFonts w:ascii="Calibri" w:eastAsia="Calibri" w:hAnsi="Calibri" w:cs="Calibri"/>
                <w:color w:val="000000" w:themeColor="text1"/>
                <w:sz w:val="20"/>
                <w:szCs w:val="20"/>
              </w:rPr>
              <w:t>comprehension</w:t>
            </w:r>
            <w:proofErr w:type="gramEnd"/>
            <w:r w:rsidR="00F54C3A">
              <w:br/>
            </w:r>
            <w:r w:rsidRPr="4ACFC8D8">
              <w:rPr>
                <w:rFonts w:ascii="Calibri" w:eastAsia="Calibri" w:hAnsi="Calibri" w:cs="Calibri"/>
                <w:color w:val="000000" w:themeColor="text1"/>
                <w:sz w:val="20"/>
                <w:szCs w:val="20"/>
              </w:rPr>
              <w:t>(the ability to understand the meaning of the language being read) skills are necessary</w:t>
            </w:r>
            <w:r w:rsidR="00F54C3A">
              <w:br/>
            </w:r>
            <w:r w:rsidRPr="4ACFC8D8">
              <w:rPr>
                <w:rFonts w:ascii="Calibri" w:eastAsia="Calibri" w:hAnsi="Calibri" w:cs="Calibri"/>
                <w:color w:val="000000" w:themeColor="text1"/>
                <w:sz w:val="20"/>
                <w:szCs w:val="20"/>
              </w:rPr>
              <w:t>for confident and competent reading,</w:t>
            </w:r>
            <w:r w:rsidR="00F54C3A">
              <w:br/>
            </w:r>
            <w:r w:rsidRPr="4ACFC8D8">
              <w:rPr>
                <w:rFonts w:ascii="Calibri" w:eastAsia="Calibri" w:hAnsi="Calibri" w:cs="Calibri"/>
                <w:color w:val="000000" w:themeColor="text1"/>
                <w:sz w:val="20"/>
                <w:szCs w:val="20"/>
              </w:rPr>
              <w:t>but neither is sufficient on its own.</w:t>
            </w:r>
          </w:p>
          <w:p w14:paraId="338DF154" w14:textId="796AEB70" w:rsidR="00F54C3A" w:rsidRPr="00082A44" w:rsidRDefault="00F54C3A" w:rsidP="4ACFC8D8">
            <w:pPr>
              <w:jc w:val="center"/>
              <w:rPr>
                <w:rFonts w:ascii="Calibri" w:eastAsia="Calibri" w:hAnsi="Calibri" w:cs="Calibri"/>
                <w:color w:val="000000" w:themeColor="text1"/>
                <w:sz w:val="20"/>
                <w:szCs w:val="20"/>
              </w:rPr>
            </w:pPr>
          </w:p>
          <w:p w14:paraId="36BE47C2" w14:textId="609ECBAE" w:rsidR="00F54C3A" w:rsidRPr="00082A44" w:rsidRDefault="4ACFC8D8" w:rsidP="00F54C3A">
            <w:pPr>
              <w:jc w:val="center"/>
            </w:pPr>
            <w:r w:rsidRPr="4ACFC8D8">
              <w:rPr>
                <w:rFonts w:ascii="Calibri" w:eastAsia="Calibri" w:hAnsi="Calibri" w:cs="Calibri"/>
                <w:color w:val="000000" w:themeColor="text1"/>
                <w:sz w:val="20"/>
                <w:szCs w:val="20"/>
              </w:rPr>
              <w:t>It is also important</w:t>
            </w:r>
            <w:r w:rsidR="00F54C3A">
              <w:br/>
            </w:r>
            <w:r w:rsidRPr="4ACFC8D8">
              <w:rPr>
                <w:rFonts w:ascii="Calibri" w:eastAsia="Calibri" w:hAnsi="Calibri" w:cs="Calibri"/>
                <w:color w:val="000000" w:themeColor="text1"/>
                <w:sz w:val="20"/>
                <w:szCs w:val="20"/>
              </w:rPr>
              <w:t>to remember that progress in literacy requires motivation and engagement, which will help children to develop persistence and enjoyment in</w:t>
            </w:r>
          </w:p>
          <w:p w14:paraId="523913E4" w14:textId="340B4EDA" w:rsidR="00F54C3A" w:rsidRPr="00082A44" w:rsidRDefault="4ACFC8D8" w:rsidP="00F54C3A">
            <w:pPr>
              <w:jc w:val="center"/>
            </w:pPr>
            <w:proofErr w:type="gramStart"/>
            <w:r w:rsidRPr="4ACFC8D8">
              <w:rPr>
                <w:rFonts w:ascii="Calibri" w:eastAsia="Calibri" w:hAnsi="Calibri" w:cs="Calibri"/>
                <w:color w:val="000000" w:themeColor="text1"/>
                <w:sz w:val="20"/>
                <w:szCs w:val="20"/>
              </w:rPr>
              <w:t>their</w:t>
            </w:r>
            <w:proofErr w:type="gramEnd"/>
            <w:r w:rsidRPr="4ACFC8D8">
              <w:rPr>
                <w:rFonts w:ascii="Calibri" w:eastAsia="Calibri" w:hAnsi="Calibri" w:cs="Calibri"/>
                <w:color w:val="000000" w:themeColor="text1"/>
                <w:sz w:val="20"/>
                <w:szCs w:val="20"/>
              </w:rPr>
              <w:t xml:space="preserve"> reading.</w:t>
            </w:r>
          </w:p>
          <w:p w14:paraId="5D73C87C" w14:textId="778E4523" w:rsidR="00F54C3A" w:rsidRPr="00082A44" w:rsidRDefault="00F54C3A" w:rsidP="4ACFC8D8">
            <w:pPr>
              <w:jc w:val="center"/>
              <w:rPr>
                <w:rFonts w:ascii="Calibri" w:eastAsia="Calibri" w:hAnsi="Calibri" w:cs="Calibri"/>
                <w:color w:val="000000" w:themeColor="text1"/>
                <w:sz w:val="20"/>
                <w:szCs w:val="20"/>
              </w:rPr>
            </w:pPr>
          </w:p>
          <w:p w14:paraId="239B58C1" w14:textId="7B1A2E78" w:rsidR="00F54C3A" w:rsidRPr="00082A44" w:rsidRDefault="00F54C3A" w:rsidP="4ACFC8D8">
            <w:pPr>
              <w:jc w:val="center"/>
              <w:rPr>
                <w:sz w:val="20"/>
                <w:szCs w:val="20"/>
              </w:rPr>
            </w:pPr>
          </w:p>
        </w:tc>
        <w:tc>
          <w:tcPr>
            <w:tcW w:w="2754" w:type="dxa"/>
          </w:tcPr>
          <w:p w14:paraId="67D3AAA8" w14:textId="6C8CB669" w:rsidR="4ACFC8D8" w:rsidRDefault="4ACFC8D8" w:rsidP="4ACFC8D8">
            <w:pPr>
              <w:spacing w:line="259" w:lineRule="auto"/>
              <w:jc w:val="center"/>
            </w:pPr>
            <w:r w:rsidRPr="4ACFC8D8">
              <w:rPr>
                <w:rFonts w:eastAsia="Arial"/>
                <w:color w:val="000000" w:themeColor="text1"/>
                <w:sz w:val="20"/>
                <w:szCs w:val="20"/>
              </w:rPr>
              <w:t>KS1 lead</w:t>
            </w:r>
          </w:p>
          <w:p w14:paraId="57FC54AA" w14:textId="77777777" w:rsidR="00E83FAF" w:rsidRPr="00E83FAF" w:rsidRDefault="00E83FAF" w:rsidP="00F54C3A">
            <w:pPr>
              <w:jc w:val="center"/>
              <w:rPr>
                <w:rFonts w:eastAsia="Arial" w:cstheme="minorHAnsi"/>
                <w:color w:val="000000" w:themeColor="text1"/>
                <w:position w:val="-1"/>
                <w:sz w:val="20"/>
                <w:szCs w:val="20"/>
              </w:rPr>
            </w:pPr>
            <w:proofErr w:type="spellStart"/>
            <w:r w:rsidRPr="00E83FAF">
              <w:rPr>
                <w:rFonts w:eastAsia="Arial" w:cstheme="minorHAnsi"/>
                <w:color w:val="000000" w:themeColor="text1"/>
                <w:position w:val="-1"/>
                <w:sz w:val="20"/>
                <w:szCs w:val="20"/>
              </w:rPr>
              <w:t>Headteacher</w:t>
            </w:r>
            <w:proofErr w:type="spellEnd"/>
          </w:p>
          <w:p w14:paraId="19A8A634" w14:textId="19283403" w:rsidR="00E83FAF" w:rsidRPr="00082A44" w:rsidRDefault="00E83FAF" w:rsidP="00F54C3A">
            <w:pPr>
              <w:jc w:val="center"/>
              <w:rPr>
                <w:rFonts w:eastAsia="Arial" w:cstheme="minorHAnsi"/>
                <w:color w:val="000000" w:themeColor="text1"/>
                <w:position w:val="-1"/>
                <w:szCs w:val="40"/>
              </w:rPr>
            </w:pPr>
            <w:r w:rsidRPr="00E83FAF">
              <w:rPr>
                <w:rFonts w:eastAsia="Arial" w:cstheme="minorHAnsi"/>
                <w:color w:val="000000" w:themeColor="text1"/>
                <w:position w:val="-1"/>
                <w:sz w:val="20"/>
                <w:szCs w:val="20"/>
              </w:rPr>
              <w:t>SLT</w:t>
            </w:r>
          </w:p>
        </w:tc>
        <w:tc>
          <w:tcPr>
            <w:tcW w:w="3211" w:type="dxa"/>
          </w:tcPr>
          <w:p w14:paraId="3E796DEF" w14:textId="330EDA06" w:rsidR="00E83FAF" w:rsidRDefault="00E83FAF" w:rsidP="4ACFC8D8">
            <w:pPr>
              <w:ind w:right="134"/>
              <w:jc w:val="center"/>
              <w:rPr>
                <w:rFonts w:eastAsia="Arial"/>
                <w:color w:val="000000" w:themeColor="text1"/>
                <w:sz w:val="20"/>
                <w:szCs w:val="20"/>
              </w:rPr>
            </w:pPr>
            <w:r w:rsidRPr="4ACFC8D8">
              <w:rPr>
                <w:rFonts w:eastAsia="Arial"/>
                <w:color w:val="000000" w:themeColor="text1"/>
                <w:position w:val="-1"/>
                <w:sz w:val="20"/>
                <w:szCs w:val="20"/>
              </w:rPr>
              <w:t xml:space="preserve">Overall attainment and progress gap diminishes between PP and non PP children and lead to improved outcomes in reading at the end of KS1. </w:t>
            </w:r>
          </w:p>
          <w:p w14:paraId="10C9DBCE" w14:textId="5CC89F13" w:rsidR="00E83FAF" w:rsidRDefault="00E83FAF" w:rsidP="4ACFC8D8">
            <w:pPr>
              <w:ind w:right="134"/>
              <w:jc w:val="center"/>
              <w:rPr>
                <w:rFonts w:eastAsia="Arial"/>
                <w:color w:val="000000" w:themeColor="text1"/>
                <w:sz w:val="20"/>
                <w:szCs w:val="20"/>
              </w:rPr>
            </w:pPr>
          </w:p>
          <w:p w14:paraId="40B6A971" w14:textId="1DAD639A" w:rsidR="00E83FAF" w:rsidRDefault="00E83FAF" w:rsidP="4ACFC8D8">
            <w:pPr>
              <w:ind w:right="134"/>
              <w:jc w:val="center"/>
              <w:rPr>
                <w:rFonts w:eastAsia="Arial"/>
                <w:color w:val="000000" w:themeColor="text1"/>
                <w:sz w:val="20"/>
                <w:szCs w:val="20"/>
              </w:rPr>
            </w:pPr>
            <w:r w:rsidRPr="4ACFC8D8">
              <w:rPr>
                <w:rFonts w:eastAsia="Arial"/>
                <w:color w:val="000000" w:themeColor="text1"/>
                <w:position w:val="-1"/>
                <w:sz w:val="20"/>
                <w:szCs w:val="20"/>
              </w:rPr>
              <w:t xml:space="preserve">Monitoring shows that reading fluency is improving. </w:t>
            </w:r>
          </w:p>
          <w:p w14:paraId="22F5DC84" w14:textId="421BC20F" w:rsidR="00E83FAF" w:rsidRDefault="00E83FAF" w:rsidP="4ACFC8D8">
            <w:pPr>
              <w:ind w:right="134"/>
              <w:jc w:val="center"/>
              <w:rPr>
                <w:rFonts w:eastAsia="Arial"/>
                <w:color w:val="000000" w:themeColor="text1"/>
                <w:sz w:val="20"/>
                <w:szCs w:val="20"/>
              </w:rPr>
            </w:pPr>
          </w:p>
          <w:p w14:paraId="61FE1343" w14:textId="77777777" w:rsidR="00E83FAF" w:rsidRDefault="00E83FAF" w:rsidP="4ACFC8D8">
            <w:pPr>
              <w:ind w:right="134"/>
              <w:jc w:val="center"/>
              <w:rPr>
                <w:rFonts w:eastAsia="Arial"/>
                <w:color w:val="000000" w:themeColor="text1"/>
                <w:sz w:val="20"/>
                <w:szCs w:val="20"/>
              </w:rPr>
            </w:pPr>
            <w:r w:rsidRPr="4ACFC8D8">
              <w:rPr>
                <w:rFonts w:eastAsia="Arial"/>
                <w:color w:val="000000" w:themeColor="text1"/>
                <w:position w:val="-1"/>
                <w:sz w:val="20"/>
                <w:szCs w:val="20"/>
              </w:rPr>
              <w:t xml:space="preserve">Children are heard more often by an adult in school. </w:t>
            </w:r>
          </w:p>
          <w:p w14:paraId="7E81FAA8" w14:textId="77777777" w:rsidR="00E83FAF" w:rsidRDefault="00E83FAF" w:rsidP="00E83FAF">
            <w:pPr>
              <w:jc w:val="center"/>
              <w:rPr>
                <w:rFonts w:eastAsia="Arial" w:cstheme="minorHAnsi"/>
                <w:color w:val="000000" w:themeColor="text1"/>
                <w:position w:val="-1"/>
                <w:sz w:val="20"/>
                <w:szCs w:val="20"/>
              </w:rPr>
            </w:pPr>
          </w:p>
          <w:p w14:paraId="75FCD44E" w14:textId="263F7F94" w:rsidR="00F54C3A" w:rsidRPr="00082A44" w:rsidRDefault="00F54C3A" w:rsidP="00E83FAF">
            <w:pPr>
              <w:jc w:val="center"/>
              <w:rPr>
                <w:rFonts w:eastAsia="Arial" w:cstheme="minorHAnsi"/>
                <w:color w:val="000000" w:themeColor="text1"/>
                <w:position w:val="-1"/>
                <w:szCs w:val="40"/>
              </w:rPr>
            </w:pPr>
          </w:p>
        </w:tc>
      </w:tr>
    </w:tbl>
    <w:p w14:paraId="41069B2B" w14:textId="7617464B" w:rsidR="00F54C3A" w:rsidRDefault="00F54C3A" w:rsidP="3EC449E4"/>
    <w:tbl>
      <w:tblPr>
        <w:tblStyle w:val="TableGrid"/>
        <w:tblW w:w="15395" w:type="dxa"/>
        <w:tblLook w:val="04A0" w:firstRow="1" w:lastRow="0" w:firstColumn="1" w:lastColumn="0" w:noHBand="0" w:noVBand="1"/>
      </w:tblPr>
      <w:tblGrid>
        <w:gridCol w:w="848"/>
        <w:gridCol w:w="2079"/>
        <w:gridCol w:w="2259"/>
        <w:gridCol w:w="4244"/>
        <w:gridCol w:w="2754"/>
        <w:gridCol w:w="3211"/>
      </w:tblGrid>
      <w:tr w:rsidR="00F54C3A" w:rsidRPr="004A091D" w14:paraId="0F2B1C16" w14:textId="77777777" w:rsidTr="057E0757">
        <w:tc>
          <w:tcPr>
            <w:tcW w:w="848" w:type="dxa"/>
          </w:tcPr>
          <w:p w14:paraId="4E46E961"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11741C76"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2E7495C3"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49A22AD6"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6D523B24"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06B3C766"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39F53626" w14:textId="77777777" w:rsidR="00F54C3A" w:rsidRPr="004A091D" w:rsidRDefault="00F54C3A"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1B0B9011" w14:textId="77777777" w:rsidTr="057E0757">
        <w:tc>
          <w:tcPr>
            <w:tcW w:w="848" w:type="dxa"/>
          </w:tcPr>
          <w:p w14:paraId="03E12806" w14:textId="1288F4C8" w:rsidR="00F54C3A" w:rsidRPr="004A091D" w:rsidRDefault="00E83FAF"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A</w:t>
            </w:r>
          </w:p>
        </w:tc>
        <w:tc>
          <w:tcPr>
            <w:tcW w:w="2079" w:type="dxa"/>
          </w:tcPr>
          <w:p w14:paraId="268813EB" w14:textId="77777777" w:rsidR="00F54C3A" w:rsidRPr="00E83FAF" w:rsidRDefault="00F54C3A" w:rsidP="00F54C3A">
            <w:pPr>
              <w:jc w:val="center"/>
              <w:rPr>
                <w:sz w:val="20"/>
              </w:rPr>
            </w:pPr>
            <w:r w:rsidRPr="00E83FAF">
              <w:rPr>
                <w:sz w:val="20"/>
              </w:rPr>
              <w:t>Further embed the use of and quality of teaching in maths mastery to ensure PP children are working at ARE+ or are catching up quickly.</w:t>
            </w:r>
          </w:p>
          <w:p w14:paraId="6FC93236" w14:textId="6AB5DADB" w:rsidR="00F54C3A" w:rsidRPr="00E83FAF" w:rsidRDefault="00F54C3A" w:rsidP="00E83FAF">
            <w:pPr>
              <w:rPr>
                <w:rFonts w:eastAsia="Arial" w:cstheme="minorHAnsi"/>
                <w:color w:val="000000" w:themeColor="text1"/>
                <w:position w:val="-1"/>
                <w:szCs w:val="40"/>
              </w:rPr>
            </w:pPr>
          </w:p>
        </w:tc>
        <w:tc>
          <w:tcPr>
            <w:tcW w:w="2259" w:type="dxa"/>
          </w:tcPr>
          <w:p w14:paraId="612CA020" w14:textId="77777777" w:rsidR="00F54C3A" w:rsidRDefault="00F54C3A" w:rsidP="00E83FAF">
            <w:pPr>
              <w:jc w:val="center"/>
              <w:rPr>
                <w:sz w:val="20"/>
              </w:rPr>
            </w:pPr>
            <w:r w:rsidRPr="00E83FAF">
              <w:rPr>
                <w:sz w:val="20"/>
              </w:rPr>
              <w:t>Engage with maths mastery training and programme</w:t>
            </w:r>
            <w:r w:rsidR="00E83FAF">
              <w:rPr>
                <w:sz w:val="20"/>
              </w:rPr>
              <w:t xml:space="preserve">. </w:t>
            </w:r>
          </w:p>
          <w:p w14:paraId="2D90F382" w14:textId="77777777" w:rsidR="00E83FAF" w:rsidRDefault="00E83FAF" w:rsidP="00E83FAF">
            <w:pPr>
              <w:jc w:val="center"/>
              <w:rPr>
                <w:rFonts w:eastAsia="Arial" w:cstheme="minorHAnsi"/>
                <w:color w:val="000000" w:themeColor="text1"/>
                <w:position w:val="-1"/>
                <w:szCs w:val="40"/>
              </w:rPr>
            </w:pPr>
          </w:p>
          <w:p w14:paraId="14983F20" w14:textId="76314B30" w:rsidR="00E83FAF" w:rsidRPr="00E83FAF" w:rsidRDefault="00E83FAF" w:rsidP="00E83FAF">
            <w:pPr>
              <w:jc w:val="center"/>
              <w:rPr>
                <w:rFonts w:eastAsia="Arial" w:cstheme="minorHAnsi"/>
                <w:color w:val="000000" w:themeColor="text1"/>
                <w:position w:val="-1"/>
                <w:sz w:val="20"/>
                <w:szCs w:val="20"/>
              </w:rPr>
            </w:pPr>
            <w:r w:rsidRPr="00E83FAF">
              <w:rPr>
                <w:rFonts w:eastAsia="Arial" w:cstheme="minorHAnsi"/>
                <w:color w:val="000000" w:themeColor="text1"/>
                <w:position w:val="-1"/>
                <w:sz w:val="20"/>
                <w:szCs w:val="20"/>
              </w:rPr>
              <w:t xml:space="preserve">Continue to use maths mastery resources to support teaching and learning. </w:t>
            </w:r>
          </w:p>
        </w:tc>
        <w:tc>
          <w:tcPr>
            <w:tcW w:w="4244" w:type="dxa"/>
          </w:tcPr>
          <w:p w14:paraId="59F72E8F" w14:textId="51877995" w:rsidR="00F54C3A" w:rsidRPr="00E83FAF" w:rsidRDefault="00F54C3A" w:rsidP="3EC449E4">
            <w:pPr>
              <w:jc w:val="center"/>
              <w:rPr>
                <w:rFonts w:eastAsia="Arial"/>
                <w:b/>
                <w:bCs/>
                <w:color w:val="000000" w:themeColor="text1"/>
                <w:sz w:val="20"/>
                <w:szCs w:val="20"/>
              </w:rPr>
            </w:pPr>
          </w:p>
          <w:p w14:paraId="01BBA2D5" w14:textId="77777777" w:rsidR="00E83FAF" w:rsidRPr="00E83FAF" w:rsidRDefault="00E83FAF" w:rsidP="00F54C3A">
            <w:pPr>
              <w:jc w:val="center"/>
              <w:rPr>
                <w:rFonts w:eastAsia="Arial" w:cstheme="minorHAnsi"/>
                <w:b/>
                <w:color w:val="000000" w:themeColor="text1"/>
                <w:position w:val="-1"/>
                <w:sz w:val="20"/>
                <w:szCs w:val="20"/>
              </w:rPr>
            </w:pPr>
          </w:p>
          <w:p w14:paraId="4A025E8D" w14:textId="45A71B2F" w:rsidR="00E83FAF" w:rsidRPr="00E83FAF" w:rsidRDefault="00E83FAF" w:rsidP="03598ED0">
            <w:pPr>
              <w:jc w:val="center"/>
              <w:rPr>
                <w:rFonts w:eastAsia="Arial"/>
                <w:color w:val="000000" w:themeColor="text1"/>
                <w:sz w:val="20"/>
                <w:szCs w:val="20"/>
              </w:rPr>
            </w:pPr>
            <w:r w:rsidRPr="6C8260DA">
              <w:rPr>
                <w:rFonts w:eastAsia="Arial"/>
                <w:color w:val="000000" w:themeColor="text1"/>
                <w:position w:val="-1"/>
                <w:sz w:val="20"/>
                <w:szCs w:val="20"/>
              </w:rPr>
              <w:t>“In mathematics you know you’ve mastered something when you can apply it to a totally new problem in an unfamiliar situation.” Dr Helen Drury</w:t>
            </w:r>
          </w:p>
          <w:p w14:paraId="2819A7D5" w14:textId="2F4EAF7A" w:rsidR="00E83FAF" w:rsidRPr="00E83FAF" w:rsidRDefault="00E83FAF" w:rsidP="03598ED0">
            <w:pPr>
              <w:jc w:val="center"/>
              <w:rPr>
                <w:rFonts w:eastAsia="Arial"/>
                <w:color w:val="000000" w:themeColor="text1"/>
                <w:sz w:val="20"/>
                <w:szCs w:val="20"/>
              </w:rPr>
            </w:pPr>
          </w:p>
          <w:p w14:paraId="2FBA6BB1" w14:textId="0DE6BB50" w:rsidR="00E83FAF" w:rsidRPr="00E83FAF" w:rsidRDefault="03598ED0" w:rsidP="03598ED0">
            <w:pPr>
              <w:spacing w:line="259" w:lineRule="auto"/>
              <w:jc w:val="center"/>
              <w:rPr>
                <w:rFonts w:eastAsia="Arial"/>
                <w:color w:val="000000" w:themeColor="text1"/>
                <w:sz w:val="20"/>
                <w:szCs w:val="20"/>
              </w:rPr>
            </w:pPr>
            <w:r w:rsidRPr="03598ED0">
              <w:rPr>
                <w:rFonts w:eastAsia="Arial"/>
                <w:i/>
                <w:iCs/>
                <w:color w:val="000000" w:themeColor="text1"/>
                <w:sz w:val="20"/>
                <w:szCs w:val="20"/>
              </w:rPr>
              <w:t xml:space="preserve">Case studies on </w:t>
            </w:r>
            <w:hyperlink r:id="rId8">
              <w:r w:rsidRPr="03598ED0">
                <w:rPr>
                  <w:rStyle w:val="Hyperlink"/>
                  <w:rFonts w:eastAsia="Arial"/>
                  <w:i/>
                  <w:iCs/>
                  <w:color w:val="000000" w:themeColor="text1"/>
                  <w:sz w:val="20"/>
                  <w:szCs w:val="20"/>
                </w:rPr>
                <w:t>https://www.mathematicsmastery.org/impact-</w:t>
              </w:r>
              <w:r w:rsidRPr="03598ED0">
                <w:rPr>
                  <w:rStyle w:val="Hyperlink"/>
                  <w:rFonts w:eastAsia="Arial"/>
                  <w:i/>
                  <w:iCs/>
                  <w:color w:val="000000" w:themeColor="text1"/>
                  <w:sz w:val="20"/>
                  <w:szCs w:val="20"/>
                </w:rPr>
                <w:lastRenderedPageBreak/>
                <w:t>school-case-studies-primary?c=5d8f70a02f461</w:t>
              </w:r>
            </w:hyperlink>
            <w:r w:rsidRPr="03598ED0">
              <w:rPr>
                <w:rFonts w:eastAsia="Arial"/>
                <w:i/>
                <w:iCs/>
                <w:color w:val="000000" w:themeColor="text1"/>
                <w:sz w:val="20"/>
                <w:szCs w:val="20"/>
              </w:rPr>
              <w:t xml:space="preserve"> demonstrate the positive impact the programme has had on primary schools.</w:t>
            </w:r>
            <w:r w:rsidRPr="03598ED0">
              <w:rPr>
                <w:rFonts w:eastAsia="Arial"/>
                <w:color w:val="000000" w:themeColor="text1"/>
                <w:sz w:val="20"/>
                <w:szCs w:val="20"/>
              </w:rPr>
              <w:t xml:space="preserve"> </w:t>
            </w:r>
          </w:p>
        </w:tc>
        <w:tc>
          <w:tcPr>
            <w:tcW w:w="2754" w:type="dxa"/>
          </w:tcPr>
          <w:p w14:paraId="1DC24091" w14:textId="28A6558A" w:rsidR="00F54C3A" w:rsidRPr="00E83FAF" w:rsidRDefault="00E83FAF" w:rsidP="03598ED0">
            <w:pPr>
              <w:jc w:val="center"/>
              <w:rPr>
                <w:rFonts w:eastAsia="Arial"/>
                <w:color w:val="000000" w:themeColor="text1"/>
                <w:sz w:val="20"/>
                <w:szCs w:val="20"/>
              </w:rPr>
            </w:pPr>
            <w:r w:rsidRPr="03598ED0">
              <w:rPr>
                <w:rFonts w:eastAsia="Arial"/>
                <w:color w:val="000000" w:themeColor="text1"/>
                <w:position w:val="-1"/>
                <w:sz w:val="20"/>
                <w:szCs w:val="20"/>
              </w:rPr>
              <w:lastRenderedPageBreak/>
              <w:t xml:space="preserve">Maths lead </w:t>
            </w:r>
          </w:p>
        </w:tc>
        <w:tc>
          <w:tcPr>
            <w:tcW w:w="3211" w:type="dxa"/>
          </w:tcPr>
          <w:p w14:paraId="0F17F46C" w14:textId="61BC5EAD" w:rsidR="00E83FAF" w:rsidRDefault="00E83FAF" w:rsidP="00E83FAF">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 xml:space="preserve">Overall attainment and progress gap diminishes between PP and non PP children and lead to improved outcomes </w:t>
            </w:r>
            <w:r>
              <w:rPr>
                <w:rFonts w:eastAsia="Arial" w:cstheme="minorHAnsi"/>
                <w:color w:val="000000" w:themeColor="text1"/>
                <w:position w:val="-1"/>
                <w:sz w:val="20"/>
                <w:szCs w:val="20"/>
              </w:rPr>
              <w:t>in maths</w:t>
            </w:r>
            <w:r w:rsidRPr="00BE6C0D">
              <w:rPr>
                <w:rFonts w:eastAsia="Arial" w:cstheme="minorHAnsi"/>
                <w:color w:val="000000" w:themeColor="text1"/>
                <w:position w:val="-1"/>
                <w:sz w:val="20"/>
                <w:szCs w:val="20"/>
              </w:rPr>
              <w:t>.</w:t>
            </w:r>
          </w:p>
          <w:p w14:paraId="4033B74B" w14:textId="77777777" w:rsidR="00F54C3A" w:rsidRPr="00E83FAF" w:rsidRDefault="00F54C3A" w:rsidP="00F54C3A">
            <w:pPr>
              <w:jc w:val="center"/>
              <w:rPr>
                <w:rFonts w:eastAsia="Arial" w:cstheme="minorHAnsi"/>
                <w:color w:val="000000" w:themeColor="text1"/>
                <w:position w:val="-1"/>
                <w:szCs w:val="40"/>
              </w:rPr>
            </w:pPr>
          </w:p>
        </w:tc>
      </w:tr>
    </w:tbl>
    <w:p w14:paraId="61B094BC" w14:textId="2BFC5A8B" w:rsidR="00F54C3A" w:rsidRDefault="00F54C3A"/>
    <w:tbl>
      <w:tblPr>
        <w:tblStyle w:val="TableGrid"/>
        <w:tblW w:w="15395" w:type="dxa"/>
        <w:tblLook w:val="04A0" w:firstRow="1" w:lastRow="0" w:firstColumn="1" w:lastColumn="0" w:noHBand="0" w:noVBand="1"/>
      </w:tblPr>
      <w:tblGrid>
        <w:gridCol w:w="848"/>
        <w:gridCol w:w="2079"/>
        <w:gridCol w:w="2259"/>
        <w:gridCol w:w="4244"/>
        <w:gridCol w:w="2754"/>
        <w:gridCol w:w="3211"/>
      </w:tblGrid>
      <w:tr w:rsidR="00F54C3A" w:rsidRPr="004A091D" w14:paraId="6A74259F" w14:textId="77777777" w:rsidTr="16E13084">
        <w:tc>
          <w:tcPr>
            <w:tcW w:w="848" w:type="dxa"/>
          </w:tcPr>
          <w:p w14:paraId="21963EB8"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1BF0EFEA"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05309A09"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3491FD53"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5FB01984"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01CFB7EC"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18CF797B" w14:textId="77777777" w:rsidR="00F54C3A" w:rsidRPr="004A091D" w:rsidRDefault="00F54C3A"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3ECF8859" w14:textId="77777777" w:rsidTr="16E13084">
        <w:tc>
          <w:tcPr>
            <w:tcW w:w="848" w:type="dxa"/>
          </w:tcPr>
          <w:p w14:paraId="04D42F9D" w14:textId="6C5D2238" w:rsidR="00F54C3A" w:rsidRPr="004A091D" w:rsidRDefault="00E83FAF"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A</w:t>
            </w:r>
          </w:p>
        </w:tc>
        <w:tc>
          <w:tcPr>
            <w:tcW w:w="2079" w:type="dxa"/>
          </w:tcPr>
          <w:p w14:paraId="0DCA98E6" w14:textId="77777777" w:rsidR="00F54C3A" w:rsidRPr="00E83FAF" w:rsidRDefault="00F54C3A" w:rsidP="00F54C3A">
            <w:pPr>
              <w:jc w:val="center"/>
              <w:rPr>
                <w:rFonts w:cstheme="minorHAnsi"/>
                <w:sz w:val="20"/>
              </w:rPr>
            </w:pPr>
            <w:r w:rsidRPr="00E83FAF">
              <w:rPr>
                <w:rFonts w:cstheme="minorHAnsi"/>
                <w:sz w:val="20"/>
              </w:rPr>
              <w:t xml:space="preserve">Raise the profile of writing across school. </w:t>
            </w:r>
          </w:p>
          <w:p w14:paraId="5B334E42" w14:textId="30586AC0" w:rsidR="00F54C3A" w:rsidRPr="00E83FAF" w:rsidRDefault="00F54C3A" w:rsidP="00F54C3A">
            <w:pPr>
              <w:jc w:val="center"/>
              <w:rPr>
                <w:rFonts w:eastAsia="Arial" w:cstheme="minorHAnsi"/>
                <w:color w:val="000000" w:themeColor="text1"/>
                <w:position w:val="-1"/>
                <w:szCs w:val="40"/>
              </w:rPr>
            </w:pPr>
            <w:r w:rsidRPr="00E83FAF">
              <w:rPr>
                <w:rFonts w:cstheme="minorHAnsi"/>
                <w:sz w:val="20"/>
              </w:rPr>
              <w:t xml:space="preserve">Improve the % of children working at ARE+ or enable children to catch up quickly. </w:t>
            </w:r>
          </w:p>
        </w:tc>
        <w:tc>
          <w:tcPr>
            <w:tcW w:w="2259" w:type="dxa"/>
          </w:tcPr>
          <w:p w14:paraId="650530EF" w14:textId="77777777" w:rsidR="00E83FAF" w:rsidRPr="00E83FAF" w:rsidRDefault="00E83FAF" w:rsidP="00E83FAF">
            <w:pPr>
              <w:pStyle w:val="TableParagraph"/>
              <w:spacing w:before="47"/>
              <w:ind w:left="108" w:right="134"/>
              <w:jc w:val="center"/>
              <w:rPr>
                <w:rFonts w:asciiTheme="minorHAnsi" w:hAnsiTheme="minorHAnsi" w:cstheme="minorHAnsi"/>
                <w:sz w:val="20"/>
              </w:rPr>
            </w:pPr>
          </w:p>
          <w:p w14:paraId="75A3D0E4" w14:textId="4D080DE4" w:rsidR="00F54C3A" w:rsidRDefault="00E83FAF" w:rsidP="00E83FAF">
            <w:pPr>
              <w:pStyle w:val="TableParagraph"/>
              <w:spacing w:before="47"/>
              <w:ind w:left="108" w:right="134"/>
              <w:jc w:val="center"/>
              <w:rPr>
                <w:rFonts w:asciiTheme="minorHAnsi" w:hAnsiTheme="minorHAnsi" w:cstheme="minorHAnsi"/>
                <w:sz w:val="20"/>
              </w:rPr>
            </w:pPr>
            <w:r>
              <w:rPr>
                <w:rFonts w:asciiTheme="minorHAnsi" w:hAnsiTheme="minorHAnsi" w:cstheme="minorHAnsi"/>
                <w:sz w:val="20"/>
              </w:rPr>
              <w:t>Invest in quality CPD for writing (</w:t>
            </w:r>
            <w:r w:rsidR="00F54C3A" w:rsidRPr="00E83FAF">
              <w:rPr>
                <w:rFonts w:asciiTheme="minorHAnsi" w:hAnsiTheme="minorHAnsi" w:cstheme="minorHAnsi"/>
                <w:sz w:val="20"/>
              </w:rPr>
              <w:t>Jason Wade</w:t>
            </w:r>
            <w:r>
              <w:rPr>
                <w:rFonts w:asciiTheme="minorHAnsi" w:hAnsiTheme="minorHAnsi" w:cstheme="minorHAnsi"/>
                <w:sz w:val="20"/>
              </w:rPr>
              <w:t xml:space="preserve">). </w:t>
            </w:r>
          </w:p>
          <w:p w14:paraId="4909B43A" w14:textId="77777777" w:rsidR="00E83FAF" w:rsidRPr="00E83FAF" w:rsidRDefault="00E83FAF" w:rsidP="00E83FAF">
            <w:pPr>
              <w:pStyle w:val="TableParagraph"/>
              <w:spacing w:before="47"/>
              <w:ind w:left="108" w:right="134"/>
              <w:jc w:val="center"/>
              <w:rPr>
                <w:rFonts w:asciiTheme="minorHAnsi" w:hAnsiTheme="minorHAnsi" w:cstheme="minorHAnsi"/>
                <w:sz w:val="20"/>
              </w:rPr>
            </w:pPr>
          </w:p>
          <w:p w14:paraId="5A4E2AF8" w14:textId="2B235FA5" w:rsidR="00F54C3A" w:rsidRPr="00E83FAF" w:rsidRDefault="00F54C3A" w:rsidP="00E83FAF">
            <w:pPr>
              <w:jc w:val="center"/>
              <w:rPr>
                <w:rFonts w:eastAsia="Arial" w:cstheme="minorHAnsi"/>
                <w:color w:val="000000" w:themeColor="text1"/>
                <w:position w:val="-1"/>
                <w:szCs w:val="40"/>
              </w:rPr>
            </w:pPr>
            <w:r w:rsidRPr="00E83FAF">
              <w:rPr>
                <w:rFonts w:cstheme="minorHAnsi"/>
                <w:sz w:val="20"/>
              </w:rPr>
              <w:t>Develop use of writing portfolios and draft books.</w:t>
            </w:r>
          </w:p>
        </w:tc>
        <w:tc>
          <w:tcPr>
            <w:tcW w:w="4244" w:type="dxa"/>
          </w:tcPr>
          <w:p w14:paraId="2AF9D14F" w14:textId="7406B377" w:rsidR="3EC449E4" w:rsidRDefault="03598ED0" w:rsidP="03598ED0">
            <w:pPr>
              <w:spacing w:line="259" w:lineRule="auto"/>
              <w:jc w:val="center"/>
              <w:rPr>
                <w:rFonts w:eastAsia="Arial"/>
                <w:color w:val="000000" w:themeColor="text1"/>
                <w:sz w:val="20"/>
                <w:szCs w:val="20"/>
              </w:rPr>
            </w:pPr>
            <w:r w:rsidRPr="03598ED0">
              <w:rPr>
                <w:rFonts w:eastAsia="Arial"/>
                <w:color w:val="000000" w:themeColor="text1"/>
                <w:sz w:val="20"/>
                <w:szCs w:val="20"/>
              </w:rPr>
              <w:t>Editing stations trial in Summer term 2019 showed that they had a positive impact on all children.</w:t>
            </w:r>
          </w:p>
          <w:p w14:paraId="085AAC71" w14:textId="5D927F35" w:rsidR="03598ED0" w:rsidRDefault="03598ED0" w:rsidP="03598ED0">
            <w:pPr>
              <w:spacing w:line="259" w:lineRule="auto"/>
              <w:jc w:val="center"/>
              <w:rPr>
                <w:rFonts w:eastAsia="Arial"/>
                <w:color w:val="000000" w:themeColor="text1"/>
                <w:sz w:val="20"/>
                <w:szCs w:val="20"/>
              </w:rPr>
            </w:pPr>
          </w:p>
          <w:p w14:paraId="1F8E6B3E" w14:textId="0DF2099E" w:rsidR="03598ED0" w:rsidRDefault="03598ED0" w:rsidP="03598ED0">
            <w:pPr>
              <w:jc w:val="center"/>
              <w:rPr>
                <w:rFonts w:ascii="HelveticaNeue" w:eastAsia="HelveticaNeue" w:hAnsi="HelveticaNeue" w:cs="HelveticaNeue"/>
                <w:i/>
                <w:iCs/>
                <w:sz w:val="24"/>
                <w:szCs w:val="24"/>
              </w:rPr>
            </w:pPr>
            <w:r w:rsidRPr="03598ED0">
              <w:rPr>
                <w:rFonts w:eastAsia="Arial"/>
                <w:i/>
                <w:iCs/>
                <w:color w:val="000000" w:themeColor="text1"/>
                <w:sz w:val="20"/>
                <w:szCs w:val="20"/>
              </w:rPr>
              <w:t>EEF metacognition toolkit suggests that teachers should,</w:t>
            </w:r>
            <w:r w:rsidRPr="03598ED0">
              <w:rPr>
                <w:rFonts w:ascii="HelveticaNeue" w:eastAsia="HelveticaNeue" w:hAnsi="HelveticaNeue" w:cs="HelveticaNeue"/>
                <w:i/>
                <w:iCs/>
                <w:sz w:val="24"/>
                <w:szCs w:val="24"/>
              </w:rPr>
              <w:t xml:space="preserve"> ‘</w:t>
            </w:r>
            <w:r w:rsidRPr="03598ED0">
              <w:rPr>
                <w:rFonts w:eastAsiaTheme="minorEastAsia"/>
                <w:i/>
                <w:iCs/>
                <w:sz w:val="20"/>
                <w:szCs w:val="20"/>
              </w:rPr>
              <w:t>Explicitly teach pupils metacognitive strategies, including how</w:t>
            </w:r>
            <w:r>
              <w:br/>
            </w:r>
            <w:r w:rsidRPr="03598ED0">
              <w:rPr>
                <w:rFonts w:eastAsiaTheme="minorEastAsia"/>
                <w:i/>
                <w:iCs/>
                <w:sz w:val="20"/>
                <w:szCs w:val="20"/>
              </w:rPr>
              <w:t>to plan, monitor, and evaluate their learning’</w:t>
            </w:r>
          </w:p>
          <w:p w14:paraId="45F2B0AD" w14:textId="3C1300DD" w:rsidR="03598ED0" w:rsidRDefault="03598ED0" w:rsidP="03598ED0">
            <w:pPr>
              <w:spacing w:line="259" w:lineRule="auto"/>
              <w:jc w:val="center"/>
              <w:rPr>
                <w:rFonts w:eastAsia="Arial"/>
                <w:sz w:val="20"/>
                <w:szCs w:val="20"/>
              </w:rPr>
            </w:pPr>
          </w:p>
          <w:p w14:paraId="5CDA42C5" w14:textId="6B426215" w:rsidR="03598ED0" w:rsidRDefault="03598ED0" w:rsidP="03598ED0">
            <w:pPr>
              <w:spacing w:line="259" w:lineRule="auto"/>
              <w:jc w:val="center"/>
              <w:rPr>
                <w:rFonts w:eastAsia="Arial"/>
                <w:sz w:val="20"/>
                <w:szCs w:val="20"/>
              </w:rPr>
            </w:pPr>
          </w:p>
          <w:p w14:paraId="174199B5" w14:textId="6799EAC7" w:rsidR="03598ED0" w:rsidRDefault="03598ED0" w:rsidP="03598ED0">
            <w:pPr>
              <w:spacing w:line="259" w:lineRule="auto"/>
              <w:jc w:val="center"/>
              <w:rPr>
                <w:rFonts w:eastAsia="Arial"/>
                <w:color w:val="000000" w:themeColor="text1"/>
                <w:sz w:val="20"/>
                <w:szCs w:val="20"/>
              </w:rPr>
            </w:pPr>
          </w:p>
          <w:p w14:paraId="03D342A4" w14:textId="467FCDDD" w:rsidR="00E83FAF" w:rsidRPr="00E83FAF" w:rsidRDefault="00E83FAF" w:rsidP="3EC449E4">
            <w:pPr>
              <w:jc w:val="center"/>
              <w:rPr>
                <w:rFonts w:eastAsia="Arial"/>
                <w:b/>
                <w:bCs/>
                <w:color w:val="000000" w:themeColor="text1"/>
                <w:sz w:val="20"/>
                <w:szCs w:val="20"/>
                <w:highlight w:val="yellow"/>
              </w:rPr>
            </w:pPr>
          </w:p>
        </w:tc>
        <w:tc>
          <w:tcPr>
            <w:tcW w:w="2754" w:type="dxa"/>
          </w:tcPr>
          <w:p w14:paraId="5AB0392F" w14:textId="60276BAA" w:rsidR="00F54C3A" w:rsidRPr="00854EF4" w:rsidRDefault="00854EF4" w:rsidP="00F54C3A">
            <w:pPr>
              <w:jc w:val="center"/>
              <w:rPr>
                <w:rFonts w:eastAsia="Arial" w:cstheme="minorHAnsi"/>
                <w:color w:val="000000" w:themeColor="text1"/>
                <w:position w:val="-1"/>
                <w:sz w:val="20"/>
                <w:szCs w:val="20"/>
              </w:rPr>
            </w:pPr>
            <w:r w:rsidRPr="00854EF4">
              <w:rPr>
                <w:rFonts w:eastAsia="Arial" w:cstheme="minorHAnsi"/>
                <w:color w:val="000000" w:themeColor="text1"/>
                <w:position w:val="-1"/>
                <w:sz w:val="20"/>
                <w:szCs w:val="20"/>
              </w:rPr>
              <w:t xml:space="preserve">English lead </w:t>
            </w:r>
          </w:p>
        </w:tc>
        <w:tc>
          <w:tcPr>
            <w:tcW w:w="3211" w:type="dxa"/>
          </w:tcPr>
          <w:p w14:paraId="17877B6B" w14:textId="79A706FD" w:rsidR="00854EF4" w:rsidRDefault="00854EF4" w:rsidP="00854EF4">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 xml:space="preserve">Overall attainment and progress gap diminishes between PP and non PP children and lead to improved outcomes </w:t>
            </w:r>
            <w:r>
              <w:rPr>
                <w:rFonts w:eastAsia="Arial" w:cstheme="minorHAnsi"/>
                <w:color w:val="000000" w:themeColor="text1"/>
                <w:position w:val="-1"/>
                <w:sz w:val="20"/>
                <w:szCs w:val="20"/>
              </w:rPr>
              <w:t>in writing</w:t>
            </w:r>
            <w:r w:rsidRPr="00BE6C0D">
              <w:rPr>
                <w:rFonts w:eastAsia="Arial" w:cstheme="minorHAnsi"/>
                <w:color w:val="000000" w:themeColor="text1"/>
                <w:position w:val="-1"/>
                <w:sz w:val="20"/>
                <w:szCs w:val="20"/>
              </w:rPr>
              <w:t>.</w:t>
            </w:r>
          </w:p>
          <w:p w14:paraId="358EB557" w14:textId="77777777" w:rsidR="00F54C3A" w:rsidRPr="00854EF4" w:rsidRDefault="00F54C3A" w:rsidP="00F54C3A">
            <w:pPr>
              <w:jc w:val="center"/>
              <w:rPr>
                <w:rFonts w:eastAsia="Arial" w:cstheme="minorHAnsi"/>
                <w:color w:val="000000" w:themeColor="text1"/>
                <w:position w:val="-1"/>
                <w:sz w:val="20"/>
                <w:szCs w:val="20"/>
              </w:rPr>
            </w:pPr>
          </w:p>
        </w:tc>
      </w:tr>
    </w:tbl>
    <w:p w14:paraId="7250CFC6" w14:textId="213FE534" w:rsidR="00F54C3A" w:rsidRDefault="00F54C3A"/>
    <w:tbl>
      <w:tblPr>
        <w:tblStyle w:val="TableGrid"/>
        <w:tblW w:w="15395" w:type="dxa"/>
        <w:tblLook w:val="04A0" w:firstRow="1" w:lastRow="0" w:firstColumn="1" w:lastColumn="0" w:noHBand="0" w:noVBand="1"/>
      </w:tblPr>
      <w:tblGrid>
        <w:gridCol w:w="848"/>
        <w:gridCol w:w="2079"/>
        <w:gridCol w:w="2259"/>
        <w:gridCol w:w="4244"/>
        <w:gridCol w:w="2754"/>
        <w:gridCol w:w="3211"/>
      </w:tblGrid>
      <w:tr w:rsidR="00F54C3A" w:rsidRPr="004A091D" w14:paraId="314C2AC9" w14:textId="77777777" w:rsidTr="16E13084">
        <w:tc>
          <w:tcPr>
            <w:tcW w:w="848" w:type="dxa"/>
          </w:tcPr>
          <w:p w14:paraId="215C59B7"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6EEA87B0"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36644C58"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40D1AAE7"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46963F14"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0CFEAFF8"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21B17E6F" w14:textId="77777777" w:rsidR="00F54C3A" w:rsidRPr="004A091D" w:rsidRDefault="00F54C3A"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4181D0D8" w14:textId="77777777" w:rsidTr="16E13084">
        <w:tc>
          <w:tcPr>
            <w:tcW w:w="848" w:type="dxa"/>
          </w:tcPr>
          <w:p w14:paraId="52123F47" w14:textId="6E2A3C54" w:rsidR="00F54C3A" w:rsidRPr="004A091D" w:rsidRDefault="00854EF4"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B,E </w:t>
            </w:r>
          </w:p>
        </w:tc>
        <w:tc>
          <w:tcPr>
            <w:tcW w:w="2079" w:type="dxa"/>
          </w:tcPr>
          <w:p w14:paraId="211273F7" w14:textId="2761E89C" w:rsidR="00F54C3A" w:rsidRPr="00854EF4" w:rsidRDefault="00F54C3A" w:rsidP="00854EF4">
            <w:pPr>
              <w:jc w:val="center"/>
              <w:rPr>
                <w:rFonts w:eastAsia="Arial" w:cstheme="minorHAnsi"/>
                <w:color w:val="000000" w:themeColor="text1"/>
                <w:position w:val="-1"/>
                <w:szCs w:val="40"/>
              </w:rPr>
            </w:pPr>
            <w:r w:rsidRPr="00854EF4">
              <w:rPr>
                <w:rFonts w:cstheme="minorHAnsi"/>
                <w:sz w:val="20"/>
              </w:rPr>
              <w:t>School will deliver an engaging, broad and varied curriculum which inspires pupils to learn and encourages lifelong learning</w:t>
            </w:r>
            <w:r w:rsidR="00854EF4">
              <w:rPr>
                <w:rFonts w:cstheme="minorHAnsi"/>
                <w:sz w:val="20"/>
              </w:rPr>
              <w:t xml:space="preserve"> focusing on key concepts and vocabulary in each area of learning. </w:t>
            </w:r>
          </w:p>
        </w:tc>
        <w:tc>
          <w:tcPr>
            <w:tcW w:w="2259" w:type="dxa"/>
          </w:tcPr>
          <w:p w14:paraId="493081ED" w14:textId="72256EF4" w:rsidR="00F54C3A" w:rsidRDefault="00F54C3A" w:rsidP="00854EF4">
            <w:pPr>
              <w:pStyle w:val="TableParagraph"/>
              <w:spacing w:before="47"/>
              <w:ind w:left="108" w:right="134"/>
              <w:jc w:val="center"/>
              <w:rPr>
                <w:rFonts w:asciiTheme="minorHAnsi" w:hAnsiTheme="minorHAnsi" w:cstheme="minorHAnsi"/>
                <w:sz w:val="20"/>
              </w:rPr>
            </w:pPr>
            <w:r w:rsidRPr="00854EF4">
              <w:rPr>
                <w:rFonts w:asciiTheme="minorHAnsi" w:hAnsiTheme="minorHAnsi" w:cstheme="minorHAnsi"/>
                <w:sz w:val="20"/>
              </w:rPr>
              <w:t>Research into curriculum development.</w:t>
            </w:r>
          </w:p>
          <w:p w14:paraId="211E6F05" w14:textId="77777777" w:rsidR="00854EF4" w:rsidRPr="00854EF4" w:rsidRDefault="00854EF4" w:rsidP="00854EF4">
            <w:pPr>
              <w:pStyle w:val="TableParagraph"/>
              <w:spacing w:before="47"/>
              <w:ind w:left="108" w:right="134"/>
              <w:jc w:val="center"/>
              <w:rPr>
                <w:rFonts w:asciiTheme="minorHAnsi" w:hAnsiTheme="minorHAnsi" w:cstheme="minorHAnsi"/>
                <w:sz w:val="20"/>
              </w:rPr>
            </w:pPr>
          </w:p>
          <w:p w14:paraId="64F53B62" w14:textId="2795C758" w:rsidR="00F54C3A" w:rsidRDefault="00F54C3A" w:rsidP="00854EF4">
            <w:pPr>
              <w:pStyle w:val="TableParagraph"/>
              <w:spacing w:before="47"/>
              <w:ind w:left="108" w:right="134"/>
              <w:jc w:val="center"/>
              <w:rPr>
                <w:rFonts w:asciiTheme="minorHAnsi" w:hAnsiTheme="minorHAnsi" w:cstheme="minorHAnsi"/>
                <w:sz w:val="20"/>
              </w:rPr>
            </w:pPr>
            <w:r w:rsidRPr="00854EF4">
              <w:rPr>
                <w:rFonts w:asciiTheme="minorHAnsi" w:hAnsiTheme="minorHAnsi" w:cstheme="minorHAnsi"/>
                <w:sz w:val="20"/>
              </w:rPr>
              <w:t>Review of whole school curriculum.</w:t>
            </w:r>
          </w:p>
          <w:p w14:paraId="380D3B1C" w14:textId="77777777" w:rsidR="00854EF4" w:rsidRPr="00854EF4" w:rsidRDefault="00854EF4" w:rsidP="00854EF4">
            <w:pPr>
              <w:pStyle w:val="TableParagraph"/>
              <w:spacing w:before="47"/>
              <w:ind w:left="108" w:right="134"/>
              <w:jc w:val="center"/>
              <w:rPr>
                <w:rFonts w:asciiTheme="minorHAnsi" w:hAnsiTheme="minorHAnsi" w:cstheme="minorHAnsi"/>
                <w:sz w:val="20"/>
              </w:rPr>
            </w:pPr>
          </w:p>
          <w:p w14:paraId="483B04DF" w14:textId="77777777" w:rsidR="00F54C3A" w:rsidRDefault="00F54C3A" w:rsidP="00854EF4">
            <w:pPr>
              <w:jc w:val="center"/>
              <w:rPr>
                <w:rFonts w:cstheme="minorHAnsi"/>
                <w:sz w:val="20"/>
              </w:rPr>
            </w:pPr>
            <w:r w:rsidRPr="00854EF4">
              <w:rPr>
                <w:rFonts w:cstheme="minorHAnsi"/>
                <w:sz w:val="20"/>
              </w:rPr>
              <w:t>Ensure clear intent and implementation for each subject area across school</w:t>
            </w:r>
            <w:r w:rsidR="00854EF4">
              <w:rPr>
                <w:rFonts w:cstheme="minorHAnsi"/>
                <w:sz w:val="20"/>
              </w:rPr>
              <w:t xml:space="preserve">. </w:t>
            </w:r>
          </w:p>
          <w:p w14:paraId="1B5EABE4" w14:textId="77777777" w:rsidR="00854EF4" w:rsidRDefault="00854EF4" w:rsidP="00854EF4">
            <w:pPr>
              <w:jc w:val="center"/>
              <w:rPr>
                <w:rFonts w:eastAsia="Arial" w:cstheme="minorHAnsi"/>
                <w:color w:val="000000" w:themeColor="text1"/>
                <w:position w:val="-1"/>
                <w:szCs w:val="40"/>
              </w:rPr>
            </w:pPr>
          </w:p>
          <w:p w14:paraId="4894AC33" w14:textId="29D95E44" w:rsidR="00854EF4" w:rsidRPr="00854EF4" w:rsidRDefault="00854EF4" w:rsidP="4ACFC8D8">
            <w:pPr>
              <w:jc w:val="center"/>
              <w:rPr>
                <w:rFonts w:eastAsia="Arial"/>
                <w:color w:val="000000" w:themeColor="text1"/>
                <w:sz w:val="20"/>
                <w:szCs w:val="20"/>
              </w:rPr>
            </w:pPr>
            <w:r w:rsidRPr="4ACFC8D8">
              <w:rPr>
                <w:rFonts w:eastAsia="Arial"/>
                <w:color w:val="000000" w:themeColor="text1"/>
                <w:position w:val="-1"/>
                <w:sz w:val="20"/>
                <w:szCs w:val="20"/>
              </w:rPr>
              <w:t xml:space="preserve">CPD to develop key concepts and vocabulary </w:t>
            </w:r>
            <w:r w:rsidRPr="4ACFC8D8">
              <w:rPr>
                <w:rFonts w:eastAsia="Arial"/>
                <w:color w:val="000000" w:themeColor="text1"/>
                <w:position w:val="-1"/>
                <w:sz w:val="20"/>
                <w:szCs w:val="20"/>
              </w:rPr>
              <w:lastRenderedPageBreak/>
              <w:t xml:space="preserve">for each area in each phase. </w:t>
            </w:r>
          </w:p>
          <w:p w14:paraId="41BFB9E2" w14:textId="60381B4E" w:rsidR="00854EF4" w:rsidRPr="00854EF4" w:rsidRDefault="00854EF4" w:rsidP="4ACFC8D8">
            <w:pPr>
              <w:jc w:val="center"/>
              <w:rPr>
                <w:rFonts w:eastAsia="Arial"/>
                <w:color w:val="000000" w:themeColor="text1"/>
                <w:sz w:val="20"/>
                <w:szCs w:val="20"/>
              </w:rPr>
            </w:pPr>
          </w:p>
          <w:p w14:paraId="5BF79728" w14:textId="050B290F" w:rsidR="00854EF4" w:rsidRPr="00854EF4" w:rsidRDefault="00854EF4" w:rsidP="4ACFC8D8">
            <w:pPr>
              <w:jc w:val="center"/>
              <w:rPr>
                <w:rFonts w:eastAsia="Arial"/>
                <w:color w:val="000000" w:themeColor="text1"/>
                <w:sz w:val="20"/>
                <w:szCs w:val="20"/>
              </w:rPr>
            </w:pPr>
            <w:r w:rsidRPr="4ACFC8D8">
              <w:rPr>
                <w:rFonts w:eastAsia="Arial"/>
                <w:color w:val="000000" w:themeColor="text1"/>
                <w:position w:val="-1"/>
                <w:sz w:val="20"/>
                <w:szCs w:val="20"/>
              </w:rPr>
              <w:t xml:space="preserve">Purchase of ICT curriculum resources to support good teaching and learning in this area. </w:t>
            </w:r>
          </w:p>
        </w:tc>
        <w:tc>
          <w:tcPr>
            <w:tcW w:w="4244" w:type="dxa"/>
          </w:tcPr>
          <w:p w14:paraId="1D3156A2" w14:textId="77777777" w:rsidR="00F54C3A" w:rsidRPr="00854EF4" w:rsidRDefault="00F54C3A" w:rsidP="00854EF4">
            <w:pPr>
              <w:pStyle w:val="TableParagraph"/>
              <w:spacing w:before="47"/>
              <w:ind w:left="106"/>
              <w:jc w:val="center"/>
              <w:rPr>
                <w:rFonts w:asciiTheme="minorHAnsi" w:hAnsiTheme="minorHAnsi" w:cstheme="minorHAnsi"/>
                <w:sz w:val="20"/>
              </w:rPr>
            </w:pPr>
            <w:r w:rsidRPr="00854EF4">
              <w:rPr>
                <w:rFonts w:asciiTheme="minorHAnsi" w:hAnsiTheme="minorHAnsi" w:cstheme="minorHAnsi"/>
                <w:sz w:val="20"/>
              </w:rPr>
              <w:lastRenderedPageBreak/>
              <w:t>Ofsted Requirement:</w:t>
            </w:r>
          </w:p>
          <w:p w14:paraId="08D54A9D" w14:textId="77777777" w:rsidR="00F54C3A" w:rsidRPr="00854EF4" w:rsidRDefault="00F54C3A" w:rsidP="00854EF4">
            <w:pPr>
              <w:pStyle w:val="TableParagraph"/>
              <w:spacing w:before="1"/>
              <w:jc w:val="center"/>
              <w:rPr>
                <w:rFonts w:asciiTheme="minorHAnsi" w:hAnsiTheme="minorHAnsi" w:cstheme="minorHAnsi"/>
                <w:sz w:val="20"/>
              </w:rPr>
            </w:pPr>
          </w:p>
          <w:p w14:paraId="45B602CA" w14:textId="77777777" w:rsidR="00F54C3A" w:rsidRDefault="03598ED0" w:rsidP="03598ED0">
            <w:pPr>
              <w:jc w:val="center"/>
              <w:rPr>
                <w:sz w:val="20"/>
                <w:szCs w:val="20"/>
              </w:rPr>
            </w:pPr>
            <w:r w:rsidRPr="03598ED0">
              <w:rPr>
                <w:sz w:val="20"/>
                <w:szCs w:val="20"/>
              </w:rPr>
              <w:t>The broad and balanced curriculum inspires pupils to learn. The range of subjects and courses helps pupils acquire knowledge, understanding and skills in all aspects of their education, including the humanities and linguistic, mathematical, scientific, technical, social, physical and artistic learning.</w:t>
            </w:r>
          </w:p>
          <w:p w14:paraId="7C6D3195" w14:textId="40EB5FC7" w:rsidR="00854EF4" w:rsidRPr="00854EF4" w:rsidRDefault="00854EF4" w:rsidP="03598ED0">
            <w:pPr>
              <w:jc w:val="center"/>
              <w:rPr>
                <w:sz w:val="20"/>
                <w:szCs w:val="20"/>
              </w:rPr>
            </w:pPr>
          </w:p>
          <w:p w14:paraId="446EBDDC" w14:textId="29997134" w:rsidR="00854EF4" w:rsidRPr="00854EF4" w:rsidRDefault="03598ED0" w:rsidP="03598ED0">
            <w:pPr>
              <w:jc w:val="center"/>
              <w:rPr>
                <w:rFonts w:eastAsia="Arial"/>
                <w:b/>
                <w:bCs/>
                <w:i/>
                <w:iCs/>
                <w:color w:val="000000" w:themeColor="text1"/>
                <w:sz w:val="20"/>
                <w:szCs w:val="20"/>
              </w:rPr>
            </w:pPr>
            <w:r w:rsidRPr="03598ED0">
              <w:rPr>
                <w:i/>
                <w:iCs/>
                <w:sz w:val="20"/>
                <w:szCs w:val="20"/>
              </w:rPr>
              <w:t>The academy has used research from the OFSTED research document and ‘</w:t>
            </w:r>
            <w:r w:rsidR="00854EF4" w:rsidRPr="03598ED0">
              <w:rPr>
                <w:rFonts w:eastAsia="Arial"/>
                <w:i/>
                <w:iCs/>
                <w:color w:val="000000" w:themeColor="text1"/>
                <w:position w:val="-1"/>
                <w:sz w:val="20"/>
                <w:szCs w:val="20"/>
              </w:rPr>
              <w:t xml:space="preserve">The Curriculum Gallimaufry to coherence’ Mary Myatt to support curriculum thinking and review. </w:t>
            </w:r>
          </w:p>
        </w:tc>
        <w:tc>
          <w:tcPr>
            <w:tcW w:w="2754" w:type="dxa"/>
          </w:tcPr>
          <w:p w14:paraId="6D9EE137" w14:textId="22080447" w:rsidR="00F54C3A" w:rsidRPr="00854EF4" w:rsidRDefault="00854EF4" w:rsidP="03598ED0">
            <w:pPr>
              <w:jc w:val="center"/>
              <w:rPr>
                <w:rFonts w:eastAsia="Arial"/>
                <w:color w:val="000000" w:themeColor="text1"/>
                <w:sz w:val="20"/>
                <w:szCs w:val="20"/>
              </w:rPr>
            </w:pPr>
            <w:proofErr w:type="spellStart"/>
            <w:r w:rsidRPr="03598ED0">
              <w:rPr>
                <w:rFonts w:eastAsia="Arial"/>
                <w:color w:val="000000" w:themeColor="text1"/>
                <w:position w:val="-1"/>
                <w:sz w:val="20"/>
                <w:szCs w:val="20"/>
              </w:rPr>
              <w:t>Headteacher</w:t>
            </w:r>
            <w:proofErr w:type="spellEnd"/>
          </w:p>
          <w:p w14:paraId="5135015C" w14:textId="77777777" w:rsidR="00854EF4" w:rsidRPr="00854EF4" w:rsidRDefault="00854EF4" w:rsidP="00854EF4">
            <w:pPr>
              <w:jc w:val="center"/>
              <w:rPr>
                <w:rFonts w:eastAsia="Arial" w:cstheme="minorHAnsi"/>
                <w:color w:val="000000" w:themeColor="text1"/>
                <w:position w:val="-1"/>
                <w:sz w:val="20"/>
                <w:szCs w:val="20"/>
              </w:rPr>
            </w:pPr>
          </w:p>
          <w:p w14:paraId="35396352" w14:textId="1AA8E475" w:rsidR="00854EF4" w:rsidRPr="00854EF4" w:rsidRDefault="00854EF4" w:rsidP="4ACFC8D8">
            <w:pPr>
              <w:jc w:val="center"/>
              <w:rPr>
                <w:rFonts w:eastAsia="Arial"/>
                <w:color w:val="000000" w:themeColor="text1"/>
              </w:rPr>
            </w:pPr>
            <w:r w:rsidRPr="4ACFC8D8">
              <w:rPr>
                <w:rFonts w:eastAsia="Arial"/>
                <w:color w:val="000000" w:themeColor="text1"/>
                <w:position w:val="-1"/>
                <w:sz w:val="20"/>
                <w:szCs w:val="20"/>
              </w:rPr>
              <w:t>Subject leads</w:t>
            </w:r>
            <w:r w:rsidRPr="4ACFC8D8">
              <w:rPr>
                <w:rFonts w:eastAsia="Arial"/>
                <w:color w:val="000000" w:themeColor="text1"/>
                <w:position w:val="-1"/>
              </w:rPr>
              <w:t xml:space="preserve"> </w:t>
            </w:r>
          </w:p>
          <w:p w14:paraId="68C4B627" w14:textId="0B8ACF4E" w:rsidR="00854EF4" w:rsidRPr="00854EF4" w:rsidRDefault="00854EF4" w:rsidP="4ACFC8D8">
            <w:pPr>
              <w:jc w:val="center"/>
              <w:rPr>
                <w:rFonts w:eastAsia="Arial"/>
                <w:color w:val="000000" w:themeColor="text1"/>
              </w:rPr>
            </w:pPr>
          </w:p>
          <w:p w14:paraId="67768313" w14:textId="19DCFF1D" w:rsidR="00854EF4" w:rsidRPr="00854EF4" w:rsidRDefault="00854EF4" w:rsidP="4ACFC8D8">
            <w:pPr>
              <w:jc w:val="center"/>
              <w:rPr>
                <w:rFonts w:eastAsia="Arial"/>
                <w:color w:val="000000" w:themeColor="text1"/>
                <w:sz w:val="20"/>
                <w:szCs w:val="20"/>
              </w:rPr>
            </w:pPr>
            <w:r w:rsidRPr="4ACFC8D8">
              <w:rPr>
                <w:rFonts w:eastAsia="Arial"/>
                <w:color w:val="000000" w:themeColor="text1"/>
                <w:position w:val="-1"/>
                <w:sz w:val="20"/>
                <w:szCs w:val="20"/>
              </w:rPr>
              <w:t>ICT curriculum lead</w:t>
            </w:r>
          </w:p>
        </w:tc>
        <w:tc>
          <w:tcPr>
            <w:tcW w:w="3211" w:type="dxa"/>
          </w:tcPr>
          <w:p w14:paraId="2D6C6BAD" w14:textId="77777777" w:rsidR="00F54C3A" w:rsidRPr="00854EF4" w:rsidRDefault="00854EF4" w:rsidP="00854EF4">
            <w:pPr>
              <w:jc w:val="center"/>
              <w:rPr>
                <w:rFonts w:eastAsia="Arial" w:cstheme="minorHAnsi"/>
                <w:color w:val="000000" w:themeColor="text1"/>
                <w:position w:val="-1"/>
                <w:sz w:val="20"/>
                <w:szCs w:val="20"/>
              </w:rPr>
            </w:pPr>
            <w:r w:rsidRPr="00854EF4">
              <w:rPr>
                <w:rFonts w:eastAsia="Arial" w:cstheme="minorHAnsi"/>
                <w:color w:val="000000" w:themeColor="text1"/>
                <w:position w:val="-1"/>
                <w:sz w:val="20"/>
                <w:szCs w:val="20"/>
              </w:rPr>
              <w:t xml:space="preserve">Each area of the curriculum has clear intent and implementation statements. </w:t>
            </w:r>
          </w:p>
          <w:p w14:paraId="42365454" w14:textId="77777777" w:rsidR="00854EF4" w:rsidRPr="00854EF4" w:rsidRDefault="00854EF4" w:rsidP="00854EF4">
            <w:pPr>
              <w:jc w:val="center"/>
              <w:rPr>
                <w:rFonts w:eastAsia="Arial" w:cstheme="minorHAnsi"/>
                <w:color w:val="000000" w:themeColor="text1"/>
                <w:position w:val="-1"/>
                <w:sz w:val="20"/>
                <w:szCs w:val="20"/>
              </w:rPr>
            </w:pPr>
          </w:p>
          <w:p w14:paraId="31890422" w14:textId="688A2F05" w:rsidR="00854EF4" w:rsidRPr="00854EF4" w:rsidRDefault="00854EF4" w:rsidP="00854EF4">
            <w:pPr>
              <w:jc w:val="center"/>
              <w:rPr>
                <w:rFonts w:eastAsia="Arial" w:cstheme="minorHAnsi"/>
                <w:color w:val="000000" w:themeColor="text1"/>
                <w:position w:val="-1"/>
                <w:sz w:val="20"/>
                <w:szCs w:val="20"/>
              </w:rPr>
            </w:pPr>
            <w:r w:rsidRPr="00854EF4">
              <w:rPr>
                <w:rFonts w:eastAsia="Arial" w:cstheme="minorHAnsi"/>
                <w:color w:val="000000" w:themeColor="text1"/>
                <w:position w:val="-1"/>
                <w:sz w:val="20"/>
                <w:szCs w:val="20"/>
              </w:rPr>
              <w:t xml:space="preserve">Key concepts and vocabulary clear for each area of learning. </w:t>
            </w:r>
          </w:p>
          <w:p w14:paraId="2035F832" w14:textId="77777777" w:rsidR="00854EF4" w:rsidRPr="00854EF4" w:rsidRDefault="00854EF4" w:rsidP="00854EF4">
            <w:pPr>
              <w:jc w:val="center"/>
              <w:rPr>
                <w:rFonts w:eastAsia="Arial" w:cstheme="minorHAnsi"/>
                <w:color w:val="000000" w:themeColor="text1"/>
                <w:position w:val="-1"/>
                <w:sz w:val="20"/>
                <w:szCs w:val="20"/>
              </w:rPr>
            </w:pPr>
          </w:p>
          <w:p w14:paraId="488F6E28" w14:textId="45F774C4" w:rsidR="00854EF4" w:rsidRPr="00854EF4" w:rsidRDefault="00854EF4" w:rsidP="00854EF4">
            <w:pPr>
              <w:jc w:val="center"/>
              <w:rPr>
                <w:rFonts w:eastAsia="Arial" w:cstheme="minorHAnsi"/>
                <w:color w:val="000000" w:themeColor="text1"/>
                <w:position w:val="-1"/>
                <w:szCs w:val="40"/>
              </w:rPr>
            </w:pPr>
            <w:r w:rsidRPr="00854EF4">
              <w:rPr>
                <w:rFonts w:eastAsia="Arial" w:cstheme="minorHAnsi"/>
                <w:color w:val="000000" w:themeColor="text1"/>
                <w:position w:val="-1"/>
                <w:sz w:val="20"/>
                <w:szCs w:val="20"/>
              </w:rPr>
              <w:t>Monitoring of planning shows that children have access to an engaging, broad and varied curriculum.</w:t>
            </w:r>
            <w:r>
              <w:rPr>
                <w:rFonts w:eastAsia="Arial" w:cstheme="minorHAnsi"/>
                <w:color w:val="000000" w:themeColor="text1"/>
                <w:position w:val="-1"/>
                <w:szCs w:val="40"/>
              </w:rPr>
              <w:t xml:space="preserve"> </w:t>
            </w:r>
          </w:p>
        </w:tc>
      </w:tr>
    </w:tbl>
    <w:p w14:paraId="46620002" w14:textId="419CB37B" w:rsidR="00192CCF" w:rsidRDefault="00192CCF"/>
    <w:tbl>
      <w:tblPr>
        <w:tblStyle w:val="TableGrid"/>
        <w:tblW w:w="15395" w:type="dxa"/>
        <w:tblLook w:val="04A0" w:firstRow="1" w:lastRow="0" w:firstColumn="1" w:lastColumn="0" w:noHBand="0" w:noVBand="1"/>
      </w:tblPr>
      <w:tblGrid>
        <w:gridCol w:w="848"/>
        <w:gridCol w:w="2079"/>
        <w:gridCol w:w="2259"/>
        <w:gridCol w:w="4244"/>
        <w:gridCol w:w="2754"/>
        <w:gridCol w:w="3211"/>
      </w:tblGrid>
      <w:tr w:rsidR="00854EF4" w:rsidRPr="004A091D" w14:paraId="6D0B5555" w14:textId="77777777" w:rsidTr="6EB72321">
        <w:tc>
          <w:tcPr>
            <w:tcW w:w="848" w:type="dxa"/>
          </w:tcPr>
          <w:p w14:paraId="767113E3" w14:textId="77777777" w:rsidR="00854EF4" w:rsidRPr="004A091D" w:rsidRDefault="00854EF4" w:rsidP="004F0E40">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6B14E30C" w14:textId="77777777" w:rsidR="00854EF4" w:rsidRPr="004A091D" w:rsidRDefault="00854EF4" w:rsidP="004F0E40">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1B573FAB" w14:textId="77777777" w:rsidR="00854EF4" w:rsidRPr="004A091D" w:rsidRDefault="00854EF4" w:rsidP="004F0E40">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7D3243C8" w14:textId="77777777" w:rsidR="00854EF4" w:rsidRPr="004A091D" w:rsidRDefault="00854EF4" w:rsidP="004F0E40">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0C5F467F" w14:textId="77777777" w:rsidR="00854EF4" w:rsidRPr="004A091D" w:rsidRDefault="00854EF4" w:rsidP="004F0E40">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3E202CE9" w14:textId="77777777" w:rsidR="00854EF4" w:rsidRPr="004A091D" w:rsidRDefault="00854EF4" w:rsidP="004F0E40">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7367B804" w14:textId="77777777" w:rsidR="00854EF4" w:rsidRPr="004A091D" w:rsidRDefault="00854EF4" w:rsidP="004F0E40">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854EF4" w14:paraId="4AAF76C8" w14:textId="77777777" w:rsidTr="6EB72321">
        <w:tc>
          <w:tcPr>
            <w:tcW w:w="848" w:type="dxa"/>
          </w:tcPr>
          <w:p w14:paraId="66D57CA9" w14:textId="44EBAF31" w:rsidR="00854EF4" w:rsidRPr="004A091D" w:rsidRDefault="00854EF4" w:rsidP="004F0E40">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F, C </w:t>
            </w:r>
          </w:p>
        </w:tc>
        <w:tc>
          <w:tcPr>
            <w:tcW w:w="2079" w:type="dxa"/>
          </w:tcPr>
          <w:p w14:paraId="18CC5C9E" w14:textId="77777777" w:rsidR="00854EF4" w:rsidRDefault="00854EF4" w:rsidP="004F0E40">
            <w:pPr>
              <w:jc w:val="center"/>
              <w:rPr>
                <w:rFonts w:cstheme="minorHAnsi"/>
                <w:sz w:val="20"/>
              </w:rPr>
            </w:pPr>
            <w:r>
              <w:rPr>
                <w:rFonts w:cstheme="minorHAnsi"/>
                <w:sz w:val="20"/>
              </w:rPr>
              <w:t xml:space="preserve">Children and families are more engaged with home learning. </w:t>
            </w:r>
          </w:p>
          <w:p w14:paraId="5DE5326E" w14:textId="77777777" w:rsidR="00854EF4" w:rsidRDefault="00854EF4" w:rsidP="004F0E40">
            <w:pPr>
              <w:jc w:val="center"/>
              <w:rPr>
                <w:rFonts w:cstheme="minorHAnsi"/>
                <w:sz w:val="20"/>
              </w:rPr>
            </w:pPr>
          </w:p>
          <w:p w14:paraId="325A7327" w14:textId="77777777" w:rsidR="00854EF4" w:rsidRDefault="00854EF4" w:rsidP="004F0E40">
            <w:pPr>
              <w:jc w:val="center"/>
              <w:rPr>
                <w:rFonts w:cstheme="minorHAnsi"/>
                <w:sz w:val="20"/>
              </w:rPr>
            </w:pPr>
            <w:r>
              <w:rPr>
                <w:rFonts w:cstheme="minorHAnsi"/>
                <w:sz w:val="20"/>
              </w:rPr>
              <w:t xml:space="preserve">Independent learning skills are developed. </w:t>
            </w:r>
          </w:p>
          <w:p w14:paraId="54CA4C6A" w14:textId="77777777" w:rsidR="00854EF4" w:rsidRDefault="00854EF4" w:rsidP="004F0E40">
            <w:pPr>
              <w:jc w:val="center"/>
              <w:rPr>
                <w:rFonts w:cstheme="minorHAnsi"/>
                <w:sz w:val="20"/>
              </w:rPr>
            </w:pPr>
          </w:p>
          <w:p w14:paraId="271C570F" w14:textId="3234D988" w:rsidR="00854EF4" w:rsidRPr="00854EF4" w:rsidRDefault="00854EF4" w:rsidP="004F0E40">
            <w:pPr>
              <w:jc w:val="center"/>
              <w:rPr>
                <w:rFonts w:eastAsia="Arial" w:cstheme="minorHAnsi"/>
                <w:color w:val="000000" w:themeColor="text1"/>
                <w:position w:val="-1"/>
                <w:szCs w:val="40"/>
              </w:rPr>
            </w:pPr>
            <w:r>
              <w:rPr>
                <w:rFonts w:cstheme="minorHAnsi"/>
                <w:sz w:val="20"/>
              </w:rPr>
              <w:t xml:space="preserve">Gaps are closing for pupil premium children. They are catching up.   </w:t>
            </w:r>
          </w:p>
        </w:tc>
        <w:tc>
          <w:tcPr>
            <w:tcW w:w="2259" w:type="dxa"/>
          </w:tcPr>
          <w:p w14:paraId="05449100" w14:textId="015156DC" w:rsidR="00841172" w:rsidRDefault="00854EF4" w:rsidP="00841172">
            <w:pPr>
              <w:pStyle w:val="TableParagraph"/>
              <w:spacing w:before="47"/>
              <w:ind w:left="108" w:right="134"/>
              <w:jc w:val="center"/>
              <w:rPr>
                <w:rFonts w:asciiTheme="minorHAnsi" w:hAnsiTheme="minorHAnsi" w:cstheme="minorHAnsi"/>
                <w:sz w:val="20"/>
              </w:rPr>
            </w:pPr>
            <w:r w:rsidRPr="00854EF4">
              <w:rPr>
                <w:rFonts w:asciiTheme="minorHAnsi" w:hAnsiTheme="minorHAnsi" w:cstheme="minorHAnsi"/>
                <w:sz w:val="20"/>
              </w:rPr>
              <w:t>Re</w:t>
            </w:r>
            <w:r w:rsidR="00841172">
              <w:rPr>
                <w:rFonts w:asciiTheme="minorHAnsi" w:hAnsiTheme="minorHAnsi" w:cstheme="minorHAnsi"/>
                <w:sz w:val="20"/>
              </w:rPr>
              <w:t xml:space="preserve">view current homework procedure and policy. </w:t>
            </w:r>
          </w:p>
          <w:p w14:paraId="287DEFFE" w14:textId="026CB45A" w:rsidR="00841172" w:rsidRDefault="00841172" w:rsidP="00841172">
            <w:pPr>
              <w:pStyle w:val="TableParagraph"/>
              <w:spacing w:before="47"/>
              <w:ind w:left="108" w:right="134"/>
              <w:jc w:val="center"/>
              <w:rPr>
                <w:rFonts w:cstheme="minorHAnsi"/>
                <w:color w:val="000000" w:themeColor="text1"/>
                <w:position w:val="-1"/>
                <w:sz w:val="20"/>
                <w:szCs w:val="20"/>
              </w:rPr>
            </w:pPr>
          </w:p>
          <w:p w14:paraId="1F4F8DD8" w14:textId="67C2B9A6" w:rsidR="00841172" w:rsidRPr="00841172" w:rsidRDefault="00841172" w:rsidP="00841172">
            <w:pPr>
              <w:pStyle w:val="TableParagraph"/>
              <w:spacing w:before="47"/>
              <w:ind w:left="108" w:right="134"/>
              <w:jc w:val="center"/>
              <w:rPr>
                <w:rFonts w:asciiTheme="minorHAnsi" w:hAnsiTheme="minorHAnsi" w:cstheme="minorHAnsi"/>
                <w:color w:val="000000" w:themeColor="text1"/>
                <w:position w:val="-1"/>
                <w:sz w:val="20"/>
                <w:szCs w:val="20"/>
              </w:rPr>
            </w:pPr>
            <w:r w:rsidRPr="00841172">
              <w:rPr>
                <w:rFonts w:asciiTheme="minorHAnsi" w:hAnsiTheme="minorHAnsi" w:cstheme="minorHAnsi"/>
                <w:color w:val="000000" w:themeColor="text1"/>
                <w:position w:val="-1"/>
                <w:sz w:val="20"/>
                <w:szCs w:val="20"/>
              </w:rPr>
              <w:t xml:space="preserve">Carry out pupil and parent voice surveys about homework. </w:t>
            </w:r>
          </w:p>
          <w:p w14:paraId="345901F4" w14:textId="55ACAFA7" w:rsidR="00841172" w:rsidRPr="00841172" w:rsidRDefault="00841172" w:rsidP="00841172">
            <w:pPr>
              <w:pStyle w:val="TableParagraph"/>
              <w:spacing w:before="47"/>
              <w:ind w:left="108" w:right="134"/>
              <w:jc w:val="center"/>
              <w:rPr>
                <w:rFonts w:asciiTheme="minorHAnsi" w:hAnsiTheme="minorHAnsi" w:cstheme="minorHAnsi"/>
                <w:color w:val="000000" w:themeColor="text1"/>
                <w:position w:val="-1"/>
                <w:sz w:val="20"/>
                <w:szCs w:val="20"/>
              </w:rPr>
            </w:pPr>
          </w:p>
          <w:p w14:paraId="5CDB747B" w14:textId="140A9BF1" w:rsidR="00841172" w:rsidRPr="00841172" w:rsidRDefault="00841172" w:rsidP="00841172">
            <w:pPr>
              <w:pStyle w:val="TableParagraph"/>
              <w:spacing w:before="47"/>
              <w:ind w:left="108" w:right="134"/>
              <w:jc w:val="center"/>
              <w:rPr>
                <w:rFonts w:asciiTheme="minorHAnsi" w:hAnsiTheme="minorHAnsi" w:cstheme="minorHAnsi"/>
                <w:color w:val="000000" w:themeColor="text1"/>
                <w:position w:val="-1"/>
                <w:sz w:val="20"/>
                <w:szCs w:val="20"/>
              </w:rPr>
            </w:pPr>
            <w:r w:rsidRPr="00841172">
              <w:rPr>
                <w:rFonts w:asciiTheme="minorHAnsi" w:hAnsiTheme="minorHAnsi" w:cstheme="minorHAnsi"/>
                <w:color w:val="000000" w:themeColor="text1"/>
                <w:position w:val="-1"/>
                <w:sz w:val="20"/>
                <w:szCs w:val="20"/>
              </w:rPr>
              <w:t xml:space="preserve">Create new policy and procedures for homework </w:t>
            </w:r>
          </w:p>
          <w:p w14:paraId="31493ACD" w14:textId="7ED6C1C2" w:rsidR="00854EF4" w:rsidRPr="00854EF4" w:rsidRDefault="00854EF4" w:rsidP="004F0E40">
            <w:pPr>
              <w:jc w:val="center"/>
              <w:rPr>
                <w:rFonts w:eastAsia="Arial" w:cstheme="minorHAnsi"/>
                <w:color w:val="000000" w:themeColor="text1"/>
                <w:position w:val="-1"/>
                <w:sz w:val="20"/>
                <w:szCs w:val="20"/>
              </w:rPr>
            </w:pPr>
          </w:p>
        </w:tc>
        <w:tc>
          <w:tcPr>
            <w:tcW w:w="4244" w:type="dxa"/>
          </w:tcPr>
          <w:p w14:paraId="223713DB" w14:textId="7E4B2A16" w:rsidR="00854EF4" w:rsidRDefault="3EC449E4" w:rsidP="3EC449E4">
            <w:pPr>
              <w:pStyle w:val="TableParagraph"/>
              <w:spacing w:before="47"/>
              <w:ind w:left="106"/>
              <w:jc w:val="center"/>
              <w:rPr>
                <w:rFonts w:asciiTheme="minorHAnsi" w:hAnsiTheme="minorHAnsi" w:cstheme="minorBidi"/>
                <w:sz w:val="20"/>
                <w:szCs w:val="20"/>
              </w:rPr>
            </w:pPr>
            <w:r w:rsidRPr="3EC449E4">
              <w:rPr>
                <w:rFonts w:asciiTheme="minorHAnsi" w:hAnsiTheme="minorHAnsi" w:cstheme="minorBidi"/>
                <w:sz w:val="20"/>
                <w:szCs w:val="20"/>
              </w:rPr>
              <w:t>After trialling the maths homework in years 3 and 4 teachers felt that it had a positive impact on confidence and enabled parents to understand what is being taught in class</w:t>
            </w:r>
          </w:p>
          <w:p w14:paraId="160B90AB" w14:textId="0522E3AB" w:rsidR="00854EF4" w:rsidRPr="00854EF4" w:rsidRDefault="00854EF4" w:rsidP="03598ED0">
            <w:pPr>
              <w:spacing w:before="47"/>
              <w:ind w:left="106"/>
              <w:jc w:val="center"/>
              <w:rPr>
                <w:sz w:val="20"/>
                <w:szCs w:val="20"/>
              </w:rPr>
            </w:pPr>
          </w:p>
          <w:p w14:paraId="54B9A685" w14:textId="5EB84A42" w:rsidR="00854EF4" w:rsidRPr="00854EF4" w:rsidRDefault="00854EF4" w:rsidP="004F0E40">
            <w:pPr>
              <w:jc w:val="center"/>
              <w:rPr>
                <w:rFonts w:eastAsia="Arial" w:cstheme="minorHAnsi"/>
                <w:b/>
                <w:color w:val="000000" w:themeColor="text1"/>
                <w:position w:val="-1"/>
                <w:sz w:val="20"/>
                <w:szCs w:val="20"/>
              </w:rPr>
            </w:pPr>
            <w:r>
              <w:rPr>
                <w:rFonts w:eastAsia="Arial" w:cstheme="minorHAnsi"/>
                <w:b/>
                <w:color w:val="000000" w:themeColor="text1"/>
                <w:position w:val="-1"/>
                <w:sz w:val="20"/>
                <w:szCs w:val="20"/>
              </w:rPr>
              <w:t>R</w:t>
            </w:r>
            <w:r w:rsidRPr="00854EF4">
              <w:rPr>
                <w:rFonts w:eastAsia="Arial" w:cstheme="minorHAnsi"/>
                <w:b/>
                <w:color w:val="000000" w:themeColor="text1"/>
                <w:position w:val="-1"/>
                <w:sz w:val="20"/>
                <w:szCs w:val="20"/>
              </w:rPr>
              <w:t xml:space="preserve">esearch into </w:t>
            </w:r>
            <w:r>
              <w:rPr>
                <w:rFonts w:eastAsia="Arial" w:cstheme="minorHAnsi"/>
                <w:b/>
                <w:color w:val="000000" w:themeColor="text1"/>
                <w:position w:val="-1"/>
                <w:sz w:val="20"/>
                <w:szCs w:val="20"/>
              </w:rPr>
              <w:t xml:space="preserve">homework </w:t>
            </w:r>
          </w:p>
          <w:p w14:paraId="2D220E63" w14:textId="51BABF9B" w:rsidR="00854EF4" w:rsidRPr="00854EF4" w:rsidRDefault="03598ED0" w:rsidP="03598ED0">
            <w:pPr>
              <w:jc w:val="center"/>
              <w:rPr>
                <w:rFonts w:eastAsia="Arial"/>
                <w:b/>
                <w:bCs/>
                <w:color w:val="000000" w:themeColor="text1"/>
                <w:sz w:val="20"/>
                <w:szCs w:val="20"/>
              </w:rPr>
            </w:pPr>
            <w:r w:rsidRPr="03598ED0">
              <w:rPr>
                <w:rFonts w:eastAsia="Arial"/>
                <w:color w:val="000000" w:themeColor="text1"/>
                <w:sz w:val="20"/>
                <w:szCs w:val="20"/>
              </w:rPr>
              <w:t>The Sutton Trust states that homework in primary aged children has not proved to be very beneficial. Homework is most beneficial in secondary if the teachers focus carefully on what the homework is. Homework is best used for short focussed intervention</w:t>
            </w:r>
            <w:r w:rsidRPr="03598ED0">
              <w:rPr>
                <w:rFonts w:eastAsia="Arial"/>
                <w:b/>
                <w:bCs/>
                <w:color w:val="000000" w:themeColor="text1"/>
                <w:sz w:val="20"/>
                <w:szCs w:val="20"/>
              </w:rPr>
              <w:t>.</w:t>
            </w:r>
          </w:p>
          <w:p w14:paraId="423F16BD" w14:textId="0913D33F" w:rsidR="00854EF4" w:rsidRPr="00854EF4" w:rsidRDefault="6EB72321" w:rsidP="6EB72321">
            <w:pPr>
              <w:jc w:val="center"/>
              <w:rPr>
                <w:rFonts w:eastAsia="Arial"/>
                <w:b/>
                <w:bCs/>
                <w:color w:val="000000" w:themeColor="text1"/>
                <w:sz w:val="20"/>
                <w:szCs w:val="20"/>
              </w:rPr>
            </w:pPr>
            <w:r w:rsidRPr="6EB72321">
              <w:rPr>
                <w:rFonts w:eastAsia="Arial"/>
                <w:i/>
                <w:iCs/>
                <w:color w:val="000000" w:themeColor="text1"/>
                <w:sz w:val="20"/>
                <w:szCs w:val="20"/>
              </w:rPr>
              <w:t>This mean that the academy must carefully consider what homework it sets the pupils and continually assess this for impact.</w:t>
            </w:r>
            <w:r w:rsidRPr="6EB72321">
              <w:rPr>
                <w:rFonts w:eastAsia="Arial"/>
                <w:b/>
                <w:bCs/>
                <w:color w:val="000000" w:themeColor="text1"/>
                <w:sz w:val="20"/>
                <w:szCs w:val="20"/>
              </w:rPr>
              <w:t xml:space="preserve"> </w:t>
            </w:r>
          </w:p>
        </w:tc>
        <w:tc>
          <w:tcPr>
            <w:tcW w:w="2754" w:type="dxa"/>
          </w:tcPr>
          <w:p w14:paraId="33EEF700" w14:textId="39C6E8F5" w:rsidR="00854EF4" w:rsidRPr="00854EF4" w:rsidRDefault="00854EF4" w:rsidP="004F0E40">
            <w:pPr>
              <w:jc w:val="center"/>
              <w:rPr>
                <w:rFonts w:eastAsia="Arial" w:cstheme="minorHAnsi"/>
                <w:color w:val="000000" w:themeColor="text1"/>
                <w:position w:val="-1"/>
                <w:szCs w:val="40"/>
              </w:rPr>
            </w:pPr>
            <w:r>
              <w:rPr>
                <w:rFonts w:eastAsia="Arial" w:cstheme="minorHAnsi"/>
                <w:color w:val="000000" w:themeColor="text1"/>
                <w:position w:val="-1"/>
                <w:sz w:val="20"/>
                <w:szCs w:val="20"/>
              </w:rPr>
              <w:t xml:space="preserve">Deputy Head teacher </w:t>
            </w:r>
            <w:r>
              <w:rPr>
                <w:rFonts w:eastAsia="Arial" w:cstheme="minorHAnsi"/>
                <w:color w:val="000000" w:themeColor="text1"/>
                <w:position w:val="-1"/>
                <w:szCs w:val="40"/>
              </w:rPr>
              <w:t xml:space="preserve"> </w:t>
            </w:r>
          </w:p>
        </w:tc>
        <w:tc>
          <w:tcPr>
            <w:tcW w:w="3211" w:type="dxa"/>
          </w:tcPr>
          <w:p w14:paraId="03BAF471" w14:textId="77777777" w:rsidR="00841172" w:rsidRDefault="00841172" w:rsidP="004F0E40">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Monitoring shows that more PP children are completing homework. </w:t>
            </w:r>
          </w:p>
          <w:p w14:paraId="5A23BA1D" w14:textId="77777777" w:rsidR="00841172" w:rsidRDefault="00841172" w:rsidP="004F0E40">
            <w:pPr>
              <w:jc w:val="center"/>
              <w:rPr>
                <w:rFonts w:eastAsia="Arial" w:cstheme="minorHAnsi"/>
                <w:color w:val="000000" w:themeColor="text1"/>
                <w:position w:val="-1"/>
                <w:szCs w:val="40"/>
              </w:rPr>
            </w:pPr>
          </w:p>
          <w:p w14:paraId="2AF1170B" w14:textId="750A1A00" w:rsidR="00854EF4" w:rsidRPr="00841172" w:rsidRDefault="00841172" w:rsidP="00841172">
            <w:pPr>
              <w:jc w:val="center"/>
              <w:rPr>
                <w:rFonts w:eastAsia="Arial" w:cstheme="minorHAnsi"/>
                <w:color w:val="000000" w:themeColor="text1"/>
                <w:position w:val="-1"/>
                <w:sz w:val="20"/>
                <w:szCs w:val="20"/>
              </w:rPr>
            </w:pPr>
            <w:r w:rsidRPr="00841172">
              <w:rPr>
                <w:rFonts w:eastAsia="Arial" w:cstheme="minorHAnsi"/>
                <w:color w:val="000000" w:themeColor="text1"/>
                <w:position w:val="-1"/>
                <w:sz w:val="20"/>
                <w:szCs w:val="20"/>
              </w:rPr>
              <w:t xml:space="preserve">Parent voice surveys/ groups show that parents are more engaged with homework. </w:t>
            </w:r>
            <w:r w:rsidR="00854EF4" w:rsidRPr="00841172">
              <w:rPr>
                <w:rFonts w:eastAsia="Arial" w:cstheme="minorHAnsi"/>
                <w:color w:val="000000" w:themeColor="text1"/>
                <w:position w:val="-1"/>
                <w:sz w:val="20"/>
                <w:szCs w:val="20"/>
              </w:rPr>
              <w:t xml:space="preserve"> </w:t>
            </w:r>
          </w:p>
          <w:p w14:paraId="1F9455A8" w14:textId="18A6D7FD" w:rsidR="00841172" w:rsidRDefault="00841172" w:rsidP="00841172">
            <w:pPr>
              <w:jc w:val="center"/>
              <w:rPr>
                <w:rFonts w:eastAsia="Arial" w:cstheme="minorHAnsi"/>
                <w:color w:val="000000" w:themeColor="text1"/>
                <w:position w:val="-1"/>
                <w:szCs w:val="40"/>
              </w:rPr>
            </w:pPr>
          </w:p>
          <w:p w14:paraId="6FB74D48" w14:textId="0C308FF9" w:rsidR="00841172" w:rsidRPr="00841172" w:rsidRDefault="00841172" w:rsidP="00841172">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 xml:space="preserve">Overall attainment and progress gap diminishes between PP and non PP children and lead to improved outcomes at the end of the year. </w:t>
            </w:r>
          </w:p>
          <w:p w14:paraId="3C0298DF" w14:textId="7E0DBA76" w:rsidR="00841172" w:rsidRPr="00854EF4" w:rsidRDefault="00841172" w:rsidP="00841172">
            <w:pPr>
              <w:jc w:val="center"/>
              <w:rPr>
                <w:rFonts w:eastAsia="Arial" w:cstheme="minorHAnsi"/>
                <w:color w:val="000000" w:themeColor="text1"/>
                <w:position w:val="-1"/>
                <w:szCs w:val="40"/>
              </w:rPr>
            </w:pPr>
          </w:p>
        </w:tc>
      </w:tr>
      <w:tr w:rsidR="2AA2A6CD" w14:paraId="392415C2" w14:textId="77777777" w:rsidTr="2AA2A6CD">
        <w:tc>
          <w:tcPr>
            <w:tcW w:w="12184" w:type="dxa"/>
            <w:gridSpan w:val="5"/>
          </w:tcPr>
          <w:p w14:paraId="37A3985A" w14:textId="3BC3DDA0" w:rsidR="2AA2A6CD" w:rsidRDefault="2AA2A6CD" w:rsidP="2AA2A6CD">
            <w:pPr>
              <w:jc w:val="right"/>
              <w:rPr>
                <w:rFonts w:eastAsia="Arial"/>
                <w:b/>
                <w:bCs/>
                <w:color w:val="000000" w:themeColor="text1"/>
              </w:rPr>
            </w:pPr>
            <w:r w:rsidRPr="2AA2A6CD">
              <w:rPr>
                <w:b/>
                <w:bCs/>
                <w:color w:val="FF0000"/>
              </w:rPr>
              <w:t xml:space="preserve">Budgeted cost </w:t>
            </w:r>
            <w:proofErr w:type="spellStart"/>
            <w:r w:rsidRPr="2AA2A6CD">
              <w:rPr>
                <w:b/>
                <w:bCs/>
                <w:color w:val="FF0000"/>
              </w:rPr>
              <w:t>i</w:t>
            </w:r>
            <w:proofErr w:type="spellEnd"/>
          </w:p>
        </w:tc>
        <w:tc>
          <w:tcPr>
            <w:tcW w:w="3211" w:type="dxa"/>
          </w:tcPr>
          <w:p w14:paraId="71124243" w14:textId="5942D2E6" w:rsidR="2AA2A6CD" w:rsidRDefault="2AA2A6CD" w:rsidP="2AA2A6CD">
            <w:pPr>
              <w:jc w:val="center"/>
              <w:rPr>
                <w:rFonts w:eastAsia="Arial"/>
                <w:b/>
                <w:bCs/>
                <w:color w:val="000000" w:themeColor="text1"/>
              </w:rPr>
            </w:pPr>
            <w:r w:rsidRPr="2AA2A6CD">
              <w:rPr>
                <w:rFonts w:eastAsia="Arial"/>
                <w:b/>
                <w:bCs/>
                <w:color w:val="000000" w:themeColor="text1"/>
              </w:rPr>
              <w:t>£14,136.69</w:t>
            </w:r>
          </w:p>
        </w:tc>
      </w:tr>
    </w:tbl>
    <w:p w14:paraId="667A21D7" w14:textId="644916DA" w:rsidR="00854EF4" w:rsidRDefault="00854EF4"/>
    <w:tbl>
      <w:tblPr>
        <w:tblStyle w:val="TableGrid"/>
        <w:tblW w:w="15395" w:type="dxa"/>
        <w:tblLook w:val="04A0" w:firstRow="1" w:lastRow="0" w:firstColumn="1" w:lastColumn="0" w:noHBand="0" w:noVBand="1"/>
      </w:tblPr>
      <w:tblGrid>
        <w:gridCol w:w="15395"/>
      </w:tblGrid>
      <w:tr w:rsidR="00BE6C0D" w14:paraId="66FDFC1D" w14:textId="77777777" w:rsidTr="2AA2A6CD">
        <w:tc>
          <w:tcPr>
            <w:tcW w:w="15395" w:type="dxa"/>
            <w:shd w:val="clear" w:color="auto" w:fill="C5E0B3" w:themeFill="accent6" w:themeFillTint="66"/>
          </w:tcPr>
          <w:p w14:paraId="3BC74710" w14:textId="0CD4EDA0" w:rsidR="00BE6C0D" w:rsidRPr="00BE6C0D" w:rsidRDefault="00BE6C0D" w:rsidP="2AA2A6CD">
            <w:pPr>
              <w:ind w:left="360"/>
              <w:rPr>
                <w:rFonts w:eastAsia="Arial"/>
                <w:b/>
                <w:bCs/>
                <w:color w:val="000000" w:themeColor="text1"/>
              </w:rPr>
            </w:pPr>
            <w:r w:rsidRPr="2AA2A6CD">
              <w:rPr>
                <w:rFonts w:eastAsia="Arial"/>
                <w:b/>
                <w:bCs/>
                <w:color w:val="000000" w:themeColor="text1"/>
                <w:position w:val="-1"/>
              </w:rPr>
              <w:t xml:space="preserve">ii   Targeted support                     </w:t>
            </w:r>
          </w:p>
        </w:tc>
      </w:tr>
    </w:tbl>
    <w:p w14:paraId="307560A2" w14:textId="77777777" w:rsidR="00BE6C0D" w:rsidRDefault="00BE6C0D"/>
    <w:tbl>
      <w:tblPr>
        <w:tblStyle w:val="TableGrid"/>
        <w:tblW w:w="15395" w:type="dxa"/>
        <w:tblLook w:val="04A0" w:firstRow="1" w:lastRow="0" w:firstColumn="1" w:lastColumn="0" w:noHBand="0" w:noVBand="1"/>
      </w:tblPr>
      <w:tblGrid>
        <w:gridCol w:w="848"/>
        <w:gridCol w:w="2079"/>
        <w:gridCol w:w="2259"/>
        <w:gridCol w:w="4244"/>
        <w:gridCol w:w="2754"/>
        <w:gridCol w:w="3211"/>
      </w:tblGrid>
      <w:tr w:rsidR="00BE6C0D" w:rsidRPr="004A091D" w14:paraId="2C82BFA4" w14:textId="77777777" w:rsidTr="16E13084">
        <w:tc>
          <w:tcPr>
            <w:tcW w:w="848" w:type="dxa"/>
          </w:tcPr>
          <w:p w14:paraId="601A321C" w14:textId="77777777" w:rsidR="00BE6C0D" w:rsidRPr="004A091D" w:rsidRDefault="00BE6C0D"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6801558E" w14:textId="77777777" w:rsidR="00BE6C0D" w:rsidRPr="004A091D" w:rsidRDefault="00BE6C0D"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163C0C52"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18B15034"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655E8705"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766ECA7E"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135B3166" w14:textId="77777777" w:rsidR="00BE6C0D" w:rsidRPr="004A091D" w:rsidRDefault="00BE6C0D"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4F407CE1" w14:textId="77777777" w:rsidTr="16E13084">
        <w:tc>
          <w:tcPr>
            <w:tcW w:w="848" w:type="dxa"/>
          </w:tcPr>
          <w:p w14:paraId="2EFEC927" w14:textId="3E0FFA88" w:rsidR="00F54C3A" w:rsidRPr="004A091D" w:rsidRDefault="00841172"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D</w:t>
            </w:r>
          </w:p>
        </w:tc>
        <w:tc>
          <w:tcPr>
            <w:tcW w:w="2079" w:type="dxa"/>
          </w:tcPr>
          <w:p w14:paraId="7F779716" w14:textId="727D0EDA" w:rsidR="00F54C3A" w:rsidRPr="00841172" w:rsidRDefault="00F54C3A" w:rsidP="00F54C3A">
            <w:pPr>
              <w:jc w:val="center"/>
              <w:rPr>
                <w:rFonts w:eastAsia="Arial" w:cstheme="minorHAnsi"/>
                <w:color w:val="000000" w:themeColor="text1"/>
                <w:position w:val="-1"/>
                <w:szCs w:val="40"/>
              </w:rPr>
            </w:pPr>
            <w:r w:rsidRPr="00841172">
              <w:rPr>
                <w:sz w:val="20"/>
              </w:rPr>
              <w:t>To improve the attendance of disadvantaged pupils.</w:t>
            </w:r>
          </w:p>
        </w:tc>
        <w:tc>
          <w:tcPr>
            <w:tcW w:w="2259" w:type="dxa"/>
          </w:tcPr>
          <w:p w14:paraId="42AFBE07" w14:textId="3E4DDCB1" w:rsidR="00F54C3A" w:rsidRDefault="00F54C3A" w:rsidP="00F54C3A">
            <w:pPr>
              <w:rPr>
                <w:sz w:val="20"/>
              </w:rPr>
            </w:pPr>
            <w:r>
              <w:rPr>
                <w:sz w:val="20"/>
              </w:rPr>
              <w:t xml:space="preserve">Attendance officer to track attendance on a weekly basis of key </w:t>
            </w:r>
            <w:r w:rsidR="004F0E40">
              <w:rPr>
                <w:sz w:val="20"/>
              </w:rPr>
              <w:t>children,</w:t>
            </w:r>
            <w:r>
              <w:rPr>
                <w:sz w:val="20"/>
              </w:rPr>
              <w:t xml:space="preserve"> address with </w:t>
            </w:r>
            <w:r>
              <w:rPr>
                <w:sz w:val="20"/>
              </w:rPr>
              <w:lastRenderedPageBreak/>
              <w:t>families and report findings to HT.</w:t>
            </w:r>
          </w:p>
          <w:p w14:paraId="3F3B15EE" w14:textId="2C1F3165" w:rsidR="00841172" w:rsidRDefault="00841172" w:rsidP="4ACFC8D8">
            <w:pPr>
              <w:jc w:val="center"/>
              <w:rPr>
                <w:rFonts w:eastAsia="Arial"/>
                <w:b/>
                <w:bCs/>
                <w:color w:val="000000" w:themeColor="text1"/>
              </w:rPr>
            </w:pPr>
          </w:p>
          <w:p w14:paraId="14B9C184" w14:textId="0295C216" w:rsidR="00F54C3A" w:rsidRDefault="00841172" w:rsidP="00F54C3A">
            <w:pPr>
              <w:jc w:val="center"/>
              <w:rPr>
                <w:sz w:val="20"/>
              </w:rPr>
            </w:pPr>
            <w:r>
              <w:rPr>
                <w:sz w:val="20"/>
              </w:rPr>
              <w:t>Ensure reward system is</w:t>
            </w:r>
            <w:r w:rsidR="00F54C3A">
              <w:rPr>
                <w:sz w:val="20"/>
              </w:rPr>
              <w:t xml:space="preserve"> high profile across the </w:t>
            </w:r>
            <w:r w:rsidR="00F54C3A">
              <w:rPr>
                <w:spacing w:val="-3"/>
                <w:sz w:val="20"/>
              </w:rPr>
              <w:t xml:space="preserve">school </w:t>
            </w:r>
            <w:r w:rsidR="00F54C3A">
              <w:rPr>
                <w:sz w:val="20"/>
              </w:rPr>
              <w:t>and discussed every week in assembly with end of</w:t>
            </w:r>
            <w:r w:rsidR="00F54C3A">
              <w:rPr>
                <w:spacing w:val="1"/>
                <w:sz w:val="20"/>
              </w:rPr>
              <w:t xml:space="preserve"> </w:t>
            </w:r>
            <w:r>
              <w:rPr>
                <w:spacing w:val="1"/>
                <w:sz w:val="20"/>
              </w:rPr>
              <w:t xml:space="preserve">term </w:t>
            </w:r>
            <w:r w:rsidR="00F54C3A">
              <w:rPr>
                <w:sz w:val="20"/>
              </w:rPr>
              <w:t xml:space="preserve">rewards. </w:t>
            </w:r>
          </w:p>
          <w:p w14:paraId="3541A82A" w14:textId="77777777" w:rsidR="00F54C3A" w:rsidRDefault="00F54C3A" w:rsidP="00841172">
            <w:pPr>
              <w:jc w:val="center"/>
              <w:rPr>
                <w:rFonts w:eastAsia="Arial" w:cstheme="minorHAnsi"/>
                <w:b/>
                <w:color w:val="000000" w:themeColor="text1"/>
                <w:position w:val="-1"/>
                <w:szCs w:val="40"/>
              </w:rPr>
            </w:pPr>
          </w:p>
          <w:p w14:paraId="29EC107E" w14:textId="32DD2A7A" w:rsidR="00F54C3A" w:rsidRPr="002F370D" w:rsidRDefault="00F54C3A" w:rsidP="00841172">
            <w:pPr>
              <w:jc w:val="center"/>
              <w:rPr>
                <w:rFonts w:eastAsia="Arial" w:cstheme="minorHAnsi"/>
                <w:b/>
                <w:color w:val="000000" w:themeColor="text1"/>
                <w:position w:val="-1"/>
                <w:szCs w:val="40"/>
              </w:rPr>
            </w:pPr>
            <w:r>
              <w:rPr>
                <w:sz w:val="20"/>
              </w:rPr>
              <w:t>School to follow attendance policy and work with Educational Welfare Officer to robustly address difficult cases.</w:t>
            </w:r>
          </w:p>
        </w:tc>
        <w:tc>
          <w:tcPr>
            <w:tcW w:w="4244" w:type="dxa"/>
          </w:tcPr>
          <w:p w14:paraId="69B34E47" w14:textId="313EFF33" w:rsidR="00F54C3A" w:rsidRPr="00841172" w:rsidRDefault="00F54C3A" w:rsidP="00841172">
            <w:pPr>
              <w:pStyle w:val="TableParagraph"/>
              <w:spacing w:before="1"/>
              <w:ind w:left="107" w:right="209"/>
              <w:jc w:val="center"/>
              <w:rPr>
                <w:rFonts w:asciiTheme="minorHAnsi" w:hAnsiTheme="minorHAnsi" w:cstheme="minorHAnsi"/>
                <w:sz w:val="20"/>
              </w:rPr>
            </w:pPr>
            <w:r w:rsidRPr="00841172">
              <w:rPr>
                <w:rFonts w:asciiTheme="minorHAnsi" w:hAnsiTheme="minorHAnsi" w:cstheme="minorHAnsi"/>
                <w:sz w:val="20"/>
              </w:rPr>
              <w:lastRenderedPageBreak/>
              <w:t>Addressing any attendance concerns is key step to improving progress and attainment. Pupils must be in school to access learning and avoid gaps occurring.</w:t>
            </w:r>
          </w:p>
          <w:p w14:paraId="1ECEF055" w14:textId="77777777" w:rsidR="00F54C3A" w:rsidRPr="00841172" w:rsidRDefault="00F54C3A" w:rsidP="00841172">
            <w:pPr>
              <w:pStyle w:val="TableParagraph"/>
              <w:spacing w:before="11"/>
              <w:jc w:val="center"/>
              <w:rPr>
                <w:rFonts w:asciiTheme="minorHAnsi" w:hAnsiTheme="minorHAnsi" w:cstheme="minorHAnsi"/>
                <w:b/>
                <w:sz w:val="19"/>
              </w:rPr>
            </w:pPr>
          </w:p>
          <w:p w14:paraId="3EB7C5A4" w14:textId="03E6ADFF" w:rsidR="00F54C3A" w:rsidRDefault="00F54C3A" w:rsidP="00841172">
            <w:pPr>
              <w:jc w:val="center"/>
              <w:rPr>
                <w:rFonts w:eastAsia="Arial" w:cstheme="minorHAnsi"/>
                <w:b/>
                <w:color w:val="000000" w:themeColor="text1"/>
                <w:position w:val="-1"/>
                <w:szCs w:val="40"/>
              </w:rPr>
            </w:pPr>
            <w:r w:rsidRPr="00841172">
              <w:rPr>
                <w:rFonts w:cstheme="minorHAnsi"/>
                <w:sz w:val="20"/>
              </w:rPr>
              <w:lastRenderedPageBreak/>
              <w:t xml:space="preserve">By informing parents regularly about attendance you can raise awareness of the implications of poor attendance and pre- </w:t>
            </w:r>
            <w:proofErr w:type="spellStart"/>
            <w:r w:rsidRPr="00841172">
              <w:rPr>
                <w:rFonts w:cstheme="minorHAnsi"/>
                <w:sz w:val="20"/>
              </w:rPr>
              <w:t>empt</w:t>
            </w:r>
            <w:proofErr w:type="spellEnd"/>
            <w:r w:rsidRPr="00841172">
              <w:rPr>
                <w:rFonts w:cstheme="minorHAnsi"/>
                <w:sz w:val="20"/>
              </w:rPr>
              <w:t xml:space="preserve"> possible attendance issues.</w:t>
            </w:r>
          </w:p>
        </w:tc>
        <w:tc>
          <w:tcPr>
            <w:tcW w:w="2754" w:type="dxa"/>
          </w:tcPr>
          <w:p w14:paraId="7D710351" w14:textId="77777777" w:rsidR="00F54C3A" w:rsidRPr="00841172" w:rsidRDefault="00841172" w:rsidP="00F54C3A">
            <w:pPr>
              <w:jc w:val="center"/>
              <w:rPr>
                <w:rFonts w:eastAsia="Arial" w:cstheme="minorHAnsi"/>
                <w:color w:val="000000" w:themeColor="text1"/>
                <w:position w:val="-1"/>
                <w:sz w:val="20"/>
                <w:szCs w:val="20"/>
              </w:rPr>
            </w:pPr>
            <w:r w:rsidRPr="00841172">
              <w:rPr>
                <w:rFonts w:eastAsia="Arial" w:cstheme="minorHAnsi"/>
                <w:color w:val="000000" w:themeColor="text1"/>
                <w:position w:val="-1"/>
                <w:sz w:val="20"/>
                <w:szCs w:val="20"/>
              </w:rPr>
              <w:lastRenderedPageBreak/>
              <w:t>Attendance officer</w:t>
            </w:r>
          </w:p>
          <w:p w14:paraId="2B260D54" w14:textId="2D51160D" w:rsidR="00841172" w:rsidRDefault="00841172" w:rsidP="00841172">
            <w:pPr>
              <w:jc w:val="center"/>
              <w:rPr>
                <w:rFonts w:eastAsia="Arial" w:cstheme="minorHAnsi"/>
                <w:b/>
                <w:color w:val="000000" w:themeColor="text1"/>
                <w:position w:val="-1"/>
                <w:szCs w:val="40"/>
              </w:rPr>
            </w:pPr>
            <w:proofErr w:type="spellStart"/>
            <w:r w:rsidRPr="00841172">
              <w:rPr>
                <w:rFonts w:eastAsia="Arial" w:cstheme="minorHAnsi"/>
                <w:color w:val="000000" w:themeColor="text1"/>
                <w:position w:val="-1"/>
                <w:sz w:val="20"/>
                <w:szCs w:val="20"/>
              </w:rPr>
              <w:t>Headteacher</w:t>
            </w:r>
            <w:proofErr w:type="spellEnd"/>
          </w:p>
        </w:tc>
        <w:tc>
          <w:tcPr>
            <w:tcW w:w="3211" w:type="dxa"/>
          </w:tcPr>
          <w:p w14:paraId="1D52739A" w14:textId="48434852" w:rsidR="00F54C3A" w:rsidRPr="00841172" w:rsidRDefault="4ACFC8D8" w:rsidP="4ACFC8D8">
            <w:pPr>
              <w:pStyle w:val="TableParagraph"/>
              <w:spacing w:before="104"/>
              <w:ind w:right="185"/>
              <w:jc w:val="center"/>
              <w:rPr>
                <w:rFonts w:asciiTheme="minorHAnsi" w:hAnsiTheme="minorHAnsi" w:cstheme="minorBidi"/>
                <w:sz w:val="20"/>
                <w:szCs w:val="20"/>
              </w:rPr>
            </w:pPr>
            <w:r w:rsidRPr="4ACFC8D8">
              <w:rPr>
                <w:rFonts w:asciiTheme="minorHAnsi" w:hAnsiTheme="minorHAnsi" w:cstheme="minorBidi"/>
                <w:sz w:val="20"/>
                <w:szCs w:val="20"/>
              </w:rPr>
              <w:t>Tracking of termly findings/trends show improvements in attendance of identified children.</w:t>
            </w:r>
          </w:p>
          <w:p w14:paraId="0EE22523" w14:textId="046D64CE" w:rsidR="00F54C3A" w:rsidRPr="00841172" w:rsidRDefault="00F54C3A" w:rsidP="4ACFC8D8">
            <w:pPr>
              <w:spacing w:before="104"/>
              <w:ind w:right="185"/>
              <w:jc w:val="center"/>
              <w:rPr>
                <w:sz w:val="20"/>
                <w:szCs w:val="20"/>
              </w:rPr>
            </w:pPr>
          </w:p>
          <w:p w14:paraId="14B76118" w14:textId="2880B6C1" w:rsidR="00F54C3A" w:rsidRPr="00841172" w:rsidRDefault="00841172" w:rsidP="00841172">
            <w:pPr>
              <w:jc w:val="center"/>
              <w:rPr>
                <w:rFonts w:cstheme="minorHAnsi"/>
                <w:sz w:val="20"/>
              </w:rPr>
            </w:pPr>
            <w:r>
              <w:rPr>
                <w:rFonts w:cstheme="minorHAnsi"/>
                <w:sz w:val="20"/>
              </w:rPr>
              <w:lastRenderedPageBreak/>
              <w:t>Monitoring shows that r</w:t>
            </w:r>
            <w:r w:rsidR="00F54C3A" w:rsidRPr="00841172">
              <w:rPr>
                <w:rFonts w:cstheme="minorHAnsi"/>
                <w:sz w:val="20"/>
              </w:rPr>
              <w:t xml:space="preserve">eward systems </w:t>
            </w:r>
            <w:r>
              <w:rPr>
                <w:rFonts w:cstheme="minorHAnsi"/>
                <w:sz w:val="20"/>
              </w:rPr>
              <w:t xml:space="preserve">in place are having a positive impact on attendance. </w:t>
            </w:r>
          </w:p>
          <w:p w14:paraId="5A14A418" w14:textId="77777777" w:rsidR="00F54C3A" w:rsidRPr="00841172" w:rsidRDefault="00F54C3A" w:rsidP="00841172">
            <w:pPr>
              <w:jc w:val="center"/>
              <w:rPr>
                <w:rFonts w:cstheme="minorHAnsi"/>
                <w:sz w:val="20"/>
              </w:rPr>
            </w:pPr>
          </w:p>
          <w:p w14:paraId="5FF82F6E" w14:textId="2C3E3E70" w:rsidR="00F54C3A" w:rsidRDefault="00F54C3A" w:rsidP="00841172">
            <w:pPr>
              <w:jc w:val="center"/>
              <w:rPr>
                <w:rFonts w:eastAsia="Arial" w:cstheme="minorHAnsi"/>
                <w:b/>
                <w:color w:val="000000" w:themeColor="text1"/>
                <w:position w:val="-1"/>
                <w:szCs w:val="40"/>
              </w:rPr>
            </w:pPr>
            <w:r w:rsidRPr="00841172">
              <w:rPr>
                <w:rFonts w:cstheme="minorHAnsi"/>
                <w:sz w:val="20"/>
              </w:rPr>
              <w:t>Records</w:t>
            </w:r>
            <w:r w:rsidR="00841172">
              <w:rPr>
                <w:rFonts w:cstheme="minorHAnsi"/>
                <w:sz w:val="20"/>
              </w:rPr>
              <w:t xml:space="preserve"> show </w:t>
            </w:r>
            <w:r w:rsidR="00841172" w:rsidRPr="00841172">
              <w:rPr>
                <w:rFonts w:cstheme="minorHAnsi"/>
                <w:sz w:val="20"/>
              </w:rPr>
              <w:t xml:space="preserve">engagement/actions </w:t>
            </w:r>
            <w:r w:rsidRPr="00841172">
              <w:rPr>
                <w:rFonts w:cstheme="minorHAnsi"/>
                <w:sz w:val="20"/>
              </w:rPr>
              <w:t>of Educational Welfare Officer</w:t>
            </w:r>
            <w:r w:rsidR="00841172">
              <w:rPr>
                <w:rFonts w:cstheme="minorHAnsi"/>
                <w:sz w:val="20"/>
              </w:rPr>
              <w:t xml:space="preserve"> and impact.</w:t>
            </w:r>
          </w:p>
        </w:tc>
      </w:tr>
    </w:tbl>
    <w:p w14:paraId="75802DF8" w14:textId="13006507" w:rsidR="00BE6C0D" w:rsidRDefault="00BE6C0D"/>
    <w:tbl>
      <w:tblPr>
        <w:tblStyle w:val="TableGrid"/>
        <w:tblW w:w="15395" w:type="dxa"/>
        <w:tblLook w:val="04A0" w:firstRow="1" w:lastRow="0" w:firstColumn="1" w:lastColumn="0" w:noHBand="0" w:noVBand="1"/>
      </w:tblPr>
      <w:tblGrid>
        <w:gridCol w:w="848"/>
        <w:gridCol w:w="2079"/>
        <w:gridCol w:w="2259"/>
        <w:gridCol w:w="4244"/>
        <w:gridCol w:w="2754"/>
        <w:gridCol w:w="3211"/>
      </w:tblGrid>
      <w:tr w:rsidR="00F54C3A" w:rsidRPr="004A091D" w14:paraId="284258EB" w14:textId="77777777" w:rsidTr="16E13084">
        <w:tc>
          <w:tcPr>
            <w:tcW w:w="848" w:type="dxa"/>
          </w:tcPr>
          <w:p w14:paraId="046DB9F5"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00838F4D"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521D1F4A"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42463B11"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1B54D0AC"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1FD613A1"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72BBC35A" w14:textId="77777777" w:rsidR="00F54C3A" w:rsidRPr="004A091D" w:rsidRDefault="00F54C3A"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038BAB4E" w14:textId="77777777" w:rsidTr="16E13084">
        <w:tc>
          <w:tcPr>
            <w:tcW w:w="848" w:type="dxa"/>
          </w:tcPr>
          <w:p w14:paraId="145A07B7" w14:textId="02A22966" w:rsidR="00F54C3A" w:rsidRPr="004A091D" w:rsidRDefault="00841172"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C,E</w:t>
            </w:r>
          </w:p>
        </w:tc>
        <w:tc>
          <w:tcPr>
            <w:tcW w:w="2079" w:type="dxa"/>
          </w:tcPr>
          <w:p w14:paraId="5CE6B0E0" w14:textId="2740AA2C" w:rsidR="00F54C3A" w:rsidRPr="00841172" w:rsidRDefault="00F54C3A" w:rsidP="00841172">
            <w:pPr>
              <w:pStyle w:val="TableParagraph"/>
              <w:spacing w:before="45"/>
              <w:ind w:left="107"/>
              <w:jc w:val="center"/>
              <w:rPr>
                <w:rFonts w:asciiTheme="minorHAnsi" w:hAnsiTheme="minorHAnsi" w:cstheme="minorHAnsi"/>
                <w:sz w:val="20"/>
                <w:szCs w:val="20"/>
              </w:rPr>
            </w:pPr>
            <w:r w:rsidRPr="00841172">
              <w:rPr>
                <w:rFonts w:asciiTheme="minorHAnsi" w:hAnsiTheme="minorHAnsi" w:cstheme="minorHAnsi"/>
                <w:sz w:val="20"/>
                <w:szCs w:val="20"/>
              </w:rPr>
              <w:t>For pupils to have basic needs met to ensure they are ready physically, mentally</w:t>
            </w:r>
            <w:r w:rsidR="00841172" w:rsidRPr="00841172">
              <w:rPr>
                <w:rFonts w:asciiTheme="minorHAnsi" w:hAnsiTheme="minorHAnsi" w:cstheme="minorHAnsi"/>
                <w:sz w:val="20"/>
                <w:szCs w:val="20"/>
              </w:rPr>
              <w:t xml:space="preserve"> </w:t>
            </w:r>
            <w:r w:rsidRPr="00841172">
              <w:rPr>
                <w:rFonts w:asciiTheme="minorHAnsi" w:hAnsiTheme="minorHAnsi" w:cstheme="minorHAnsi"/>
                <w:sz w:val="20"/>
                <w:szCs w:val="20"/>
              </w:rPr>
              <w:t>and emotionally ready to learn.</w:t>
            </w:r>
          </w:p>
        </w:tc>
        <w:tc>
          <w:tcPr>
            <w:tcW w:w="2259" w:type="dxa"/>
          </w:tcPr>
          <w:p w14:paraId="30A5D03D" w14:textId="49B0CB59" w:rsidR="00F54C3A" w:rsidRDefault="4ACFC8D8" w:rsidP="4ACFC8D8">
            <w:pPr>
              <w:jc w:val="center"/>
              <w:rPr>
                <w:sz w:val="20"/>
                <w:szCs w:val="20"/>
              </w:rPr>
            </w:pPr>
            <w:r w:rsidRPr="4ACFC8D8">
              <w:rPr>
                <w:sz w:val="20"/>
                <w:szCs w:val="20"/>
              </w:rPr>
              <w:t>IM to continue to liaise with families.</w:t>
            </w:r>
          </w:p>
          <w:p w14:paraId="56B06D97" w14:textId="77777777" w:rsidR="00841172" w:rsidRPr="00841172" w:rsidRDefault="00841172" w:rsidP="00841172">
            <w:pPr>
              <w:jc w:val="center"/>
              <w:rPr>
                <w:rFonts w:cstheme="minorHAnsi"/>
                <w:sz w:val="20"/>
                <w:szCs w:val="20"/>
              </w:rPr>
            </w:pPr>
          </w:p>
          <w:p w14:paraId="64328BC0" w14:textId="27479DCF" w:rsidR="00F54C3A" w:rsidRPr="00841172" w:rsidRDefault="4ACFC8D8" w:rsidP="4ACFC8D8">
            <w:pPr>
              <w:jc w:val="center"/>
              <w:rPr>
                <w:sz w:val="20"/>
                <w:szCs w:val="20"/>
              </w:rPr>
            </w:pPr>
            <w:r w:rsidRPr="4ACFC8D8">
              <w:rPr>
                <w:sz w:val="20"/>
                <w:szCs w:val="20"/>
              </w:rPr>
              <w:t>IM to continue to engage with outside agencies to support pupils/families.</w:t>
            </w:r>
          </w:p>
          <w:p w14:paraId="02282B8E" w14:textId="77777777" w:rsidR="00F54C3A" w:rsidRPr="00841172" w:rsidRDefault="00F54C3A" w:rsidP="00841172">
            <w:pPr>
              <w:jc w:val="center"/>
              <w:rPr>
                <w:rFonts w:eastAsia="Arial" w:cstheme="minorHAnsi"/>
                <w:color w:val="000000" w:themeColor="text1"/>
                <w:position w:val="-1"/>
                <w:sz w:val="20"/>
                <w:szCs w:val="20"/>
              </w:rPr>
            </w:pPr>
          </w:p>
          <w:p w14:paraId="1D501A2B" w14:textId="0EE083D0" w:rsidR="00F54C3A" w:rsidRPr="00841172" w:rsidRDefault="00841172" w:rsidP="14D6C17E">
            <w:pPr>
              <w:jc w:val="center"/>
              <w:rPr>
                <w:rFonts w:eastAsia="Arial"/>
                <w:color w:val="000000" w:themeColor="text1"/>
                <w:sz w:val="20"/>
                <w:szCs w:val="20"/>
              </w:rPr>
            </w:pPr>
            <w:r w:rsidRPr="14D6C17E">
              <w:rPr>
                <w:rFonts w:eastAsia="Arial"/>
                <w:color w:val="000000" w:themeColor="text1"/>
                <w:position w:val="-1"/>
                <w:sz w:val="20"/>
                <w:szCs w:val="20"/>
              </w:rPr>
              <w:t xml:space="preserve">Completion of the </w:t>
            </w:r>
            <w:r w:rsidR="00F54C3A" w:rsidRPr="14D6C17E">
              <w:rPr>
                <w:rFonts w:eastAsia="Arial"/>
                <w:color w:val="000000" w:themeColor="text1"/>
                <w:position w:val="-1"/>
                <w:sz w:val="20"/>
                <w:szCs w:val="20"/>
              </w:rPr>
              <w:t xml:space="preserve">mental health </w:t>
            </w:r>
            <w:r w:rsidRPr="14D6C17E">
              <w:rPr>
                <w:rFonts w:eastAsia="Arial"/>
                <w:color w:val="000000" w:themeColor="text1"/>
                <w:position w:val="-1"/>
                <w:sz w:val="20"/>
                <w:szCs w:val="20"/>
              </w:rPr>
              <w:t xml:space="preserve">award ensuring that the mental health of families and children is prioritised across school. </w:t>
            </w:r>
          </w:p>
          <w:p w14:paraId="5D8D07ED" w14:textId="14E6D760" w:rsidR="00F54C3A" w:rsidRPr="00841172" w:rsidRDefault="00F54C3A" w:rsidP="14D6C17E">
            <w:pPr>
              <w:jc w:val="center"/>
              <w:rPr>
                <w:rFonts w:eastAsia="Arial"/>
                <w:color w:val="000000" w:themeColor="text1"/>
                <w:sz w:val="20"/>
                <w:szCs w:val="20"/>
              </w:rPr>
            </w:pPr>
          </w:p>
          <w:p w14:paraId="181C2EFE" w14:textId="25081D2F" w:rsidR="00F54C3A" w:rsidRPr="00841172" w:rsidRDefault="00841172" w:rsidP="4ACFC8D8">
            <w:pPr>
              <w:jc w:val="center"/>
              <w:rPr>
                <w:rFonts w:eastAsia="Arial"/>
                <w:color w:val="000000" w:themeColor="text1"/>
                <w:sz w:val="20"/>
                <w:szCs w:val="20"/>
              </w:rPr>
            </w:pPr>
            <w:r w:rsidRPr="14D6C17E">
              <w:rPr>
                <w:rFonts w:eastAsia="Arial"/>
                <w:color w:val="000000" w:themeColor="text1"/>
                <w:position w:val="-1"/>
                <w:sz w:val="20"/>
                <w:szCs w:val="20"/>
              </w:rPr>
              <w:t xml:space="preserve">Participate in the Care2Learn project. </w:t>
            </w:r>
          </w:p>
          <w:p w14:paraId="252A4947" w14:textId="29DDF4B0" w:rsidR="00F54C3A" w:rsidRPr="00841172" w:rsidRDefault="00F54C3A" w:rsidP="4ACFC8D8">
            <w:pPr>
              <w:jc w:val="center"/>
              <w:rPr>
                <w:rFonts w:eastAsia="Arial"/>
                <w:color w:val="000000" w:themeColor="text1"/>
                <w:sz w:val="20"/>
                <w:szCs w:val="20"/>
              </w:rPr>
            </w:pPr>
          </w:p>
          <w:p w14:paraId="191C6076" w14:textId="6D330724" w:rsidR="00F54C3A" w:rsidRPr="00841172" w:rsidRDefault="4ACFC8D8" w:rsidP="4ACFC8D8">
            <w:pPr>
              <w:jc w:val="center"/>
              <w:rPr>
                <w:rFonts w:eastAsia="Arial"/>
                <w:b/>
                <w:bCs/>
                <w:color w:val="000000" w:themeColor="text1"/>
              </w:rPr>
            </w:pPr>
            <w:r w:rsidRPr="4ACFC8D8">
              <w:rPr>
                <w:sz w:val="20"/>
                <w:szCs w:val="20"/>
              </w:rPr>
              <w:t>To introduce staff to the Reach to Teach App</w:t>
            </w:r>
          </w:p>
        </w:tc>
        <w:tc>
          <w:tcPr>
            <w:tcW w:w="4244" w:type="dxa"/>
          </w:tcPr>
          <w:p w14:paraId="0DF0AA87" w14:textId="4F96B564" w:rsidR="00841172" w:rsidRPr="00841172" w:rsidRDefault="03598ED0" w:rsidP="03598ED0">
            <w:pPr>
              <w:jc w:val="center"/>
              <w:rPr>
                <w:sz w:val="20"/>
                <w:szCs w:val="20"/>
              </w:rPr>
            </w:pPr>
            <w:r w:rsidRPr="03598ED0">
              <w:rPr>
                <w:sz w:val="20"/>
                <w:szCs w:val="20"/>
              </w:rPr>
              <w:t xml:space="preserve">Out of 7 </w:t>
            </w:r>
            <w:r w:rsidRPr="03598ED0">
              <w:rPr>
                <w:i/>
                <w:iCs/>
                <w:sz w:val="20"/>
                <w:szCs w:val="20"/>
              </w:rPr>
              <w:t>early help meetings, 4 were a pupil premium children</w:t>
            </w:r>
          </w:p>
          <w:p w14:paraId="4F94E7F8" w14:textId="77777777" w:rsidR="00841172" w:rsidRDefault="00841172" w:rsidP="00841172">
            <w:pPr>
              <w:jc w:val="center"/>
              <w:rPr>
                <w:rFonts w:cstheme="minorHAnsi"/>
                <w:sz w:val="20"/>
                <w:szCs w:val="20"/>
              </w:rPr>
            </w:pPr>
          </w:p>
          <w:p w14:paraId="71289B84" w14:textId="64CAB52A" w:rsidR="00F54C3A" w:rsidRPr="00841172" w:rsidRDefault="00F54C3A" w:rsidP="00841172">
            <w:pPr>
              <w:jc w:val="center"/>
              <w:rPr>
                <w:rFonts w:cstheme="minorHAnsi"/>
                <w:sz w:val="20"/>
                <w:szCs w:val="20"/>
              </w:rPr>
            </w:pPr>
            <w:r w:rsidRPr="00841172">
              <w:rPr>
                <w:rFonts w:cstheme="minorHAnsi"/>
                <w:sz w:val="20"/>
                <w:szCs w:val="20"/>
              </w:rPr>
              <w:t>To build relationships with pupils/families.</w:t>
            </w:r>
            <w:r w:rsidRPr="00841172">
              <w:rPr>
                <w:rFonts w:cstheme="minorHAnsi"/>
                <w:spacing w:val="-15"/>
                <w:sz w:val="20"/>
                <w:szCs w:val="20"/>
              </w:rPr>
              <w:t xml:space="preserve"> </w:t>
            </w:r>
            <w:r w:rsidRPr="00841172">
              <w:rPr>
                <w:rFonts w:cstheme="minorHAnsi"/>
                <w:sz w:val="20"/>
                <w:szCs w:val="20"/>
              </w:rPr>
              <w:t>To provide/locate support. To liaise with relevant services.</w:t>
            </w:r>
          </w:p>
          <w:p w14:paraId="3DE316A2" w14:textId="77777777" w:rsidR="00F54C3A" w:rsidRPr="00841172" w:rsidRDefault="00F54C3A" w:rsidP="00841172">
            <w:pPr>
              <w:jc w:val="center"/>
              <w:rPr>
                <w:rFonts w:eastAsia="Arial" w:cstheme="minorHAnsi"/>
                <w:color w:val="000000" w:themeColor="text1"/>
                <w:position w:val="-1"/>
                <w:sz w:val="20"/>
                <w:szCs w:val="20"/>
              </w:rPr>
            </w:pPr>
          </w:p>
          <w:p w14:paraId="70AD5599" w14:textId="4BE80C1C" w:rsidR="00F54C3A" w:rsidRPr="00841172" w:rsidRDefault="00F54C3A" w:rsidP="00841172">
            <w:pPr>
              <w:jc w:val="center"/>
              <w:rPr>
                <w:rFonts w:eastAsia="Arial" w:cstheme="minorHAnsi"/>
                <w:color w:val="000000" w:themeColor="text1"/>
                <w:position w:val="-1"/>
                <w:sz w:val="20"/>
                <w:szCs w:val="20"/>
              </w:rPr>
            </w:pPr>
            <w:r w:rsidRPr="00841172">
              <w:rPr>
                <w:rFonts w:cstheme="minorHAnsi"/>
                <w:sz w:val="20"/>
                <w:szCs w:val="20"/>
              </w:rPr>
              <w:t>Research (and common sense) tells us that families and parents are critical to pupils’ attainment. Feinstein and Symons (1999) found that parental interest in their child’s education was the single greatest predictor of age 16 achievement.</w:t>
            </w:r>
          </w:p>
        </w:tc>
        <w:tc>
          <w:tcPr>
            <w:tcW w:w="2754" w:type="dxa"/>
          </w:tcPr>
          <w:p w14:paraId="6AA47BDA" w14:textId="77777777" w:rsidR="00F54C3A" w:rsidRDefault="00841172" w:rsidP="00841172">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Mental health lead</w:t>
            </w:r>
          </w:p>
          <w:p w14:paraId="55ED5D7C" w14:textId="77777777" w:rsidR="00841172" w:rsidRDefault="00841172" w:rsidP="00841172">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Learning mentor</w:t>
            </w:r>
          </w:p>
          <w:p w14:paraId="326E3CBC" w14:textId="7284FD38" w:rsidR="00841172" w:rsidRPr="00841172" w:rsidRDefault="00841172" w:rsidP="14D6C17E">
            <w:pPr>
              <w:jc w:val="center"/>
              <w:rPr>
                <w:rFonts w:eastAsia="Arial"/>
                <w:color w:val="000000" w:themeColor="text1"/>
                <w:sz w:val="20"/>
                <w:szCs w:val="20"/>
              </w:rPr>
            </w:pPr>
            <w:proofErr w:type="spellStart"/>
            <w:r w:rsidRPr="14D6C17E">
              <w:rPr>
                <w:rFonts w:eastAsia="Arial"/>
                <w:color w:val="000000" w:themeColor="text1"/>
                <w:position w:val="-1"/>
                <w:sz w:val="20"/>
                <w:szCs w:val="20"/>
              </w:rPr>
              <w:t>Headteacher</w:t>
            </w:r>
            <w:proofErr w:type="spellEnd"/>
            <w:r w:rsidRPr="14D6C17E">
              <w:rPr>
                <w:rFonts w:eastAsia="Arial"/>
                <w:color w:val="000000" w:themeColor="text1"/>
                <w:position w:val="-1"/>
                <w:sz w:val="20"/>
                <w:szCs w:val="20"/>
              </w:rPr>
              <w:t xml:space="preserve"> </w:t>
            </w:r>
          </w:p>
          <w:p w14:paraId="44B9BA67" w14:textId="60DDE0EB" w:rsidR="00841172" w:rsidRPr="00841172" w:rsidRDefault="00841172" w:rsidP="14D6C17E">
            <w:pPr>
              <w:jc w:val="center"/>
              <w:rPr>
                <w:rFonts w:eastAsia="Arial"/>
                <w:color w:val="000000" w:themeColor="text1"/>
                <w:sz w:val="20"/>
                <w:szCs w:val="20"/>
              </w:rPr>
            </w:pPr>
            <w:r w:rsidRPr="14D6C17E">
              <w:rPr>
                <w:rFonts w:eastAsia="Arial"/>
                <w:color w:val="000000" w:themeColor="text1"/>
                <w:position w:val="-1"/>
                <w:sz w:val="20"/>
                <w:szCs w:val="20"/>
              </w:rPr>
              <w:t>PP Lead</w:t>
            </w:r>
          </w:p>
        </w:tc>
        <w:tc>
          <w:tcPr>
            <w:tcW w:w="3211" w:type="dxa"/>
          </w:tcPr>
          <w:p w14:paraId="4F4965C6" w14:textId="77777777" w:rsidR="00841172" w:rsidRDefault="00841172" w:rsidP="00841172">
            <w:pPr>
              <w:pStyle w:val="TableParagraph"/>
              <w:spacing w:before="11"/>
              <w:jc w:val="center"/>
              <w:rPr>
                <w:rFonts w:asciiTheme="minorHAnsi" w:hAnsiTheme="minorHAnsi" w:cstheme="minorHAnsi"/>
                <w:sz w:val="20"/>
                <w:szCs w:val="20"/>
              </w:rPr>
            </w:pPr>
            <w:r>
              <w:rPr>
                <w:rFonts w:asciiTheme="minorHAnsi" w:hAnsiTheme="minorHAnsi" w:cstheme="minorHAnsi"/>
                <w:sz w:val="20"/>
                <w:szCs w:val="20"/>
              </w:rPr>
              <w:t xml:space="preserve">Actions recorded on CPOMS show timely and appropriate support for children and families. </w:t>
            </w:r>
          </w:p>
          <w:p w14:paraId="44078A12" w14:textId="77777777" w:rsidR="00F54C3A" w:rsidRPr="00841172" w:rsidRDefault="00F54C3A" w:rsidP="00841172">
            <w:pPr>
              <w:pStyle w:val="TableParagraph"/>
              <w:spacing w:before="11"/>
              <w:rPr>
                <w:rFonts w:asciiTheme="minorHAnsi" w:hAnsiTheme="minorHAnsi" w:cstheme="minorHAnsi"/>
                <w:sz w:val="20"/>
                <w:szCs w:val="20"/>
              </w:rPr>
            </w:pPr>
          </w:p>
          <w:p w14:paraId="7048B139" w14:textId="746A915D" w:rsidR="00F54C3A" w:rsidRDefault="00841172" w:rsidP="00841172">
            <w:pPr>
              <w:pStyle w:val="TableParagraph"/>
              <w:spacing w:before="11"/>
              <w:jc w:val="center"/>
              <w:rPr>
                <w:rFonts w:asciiTheme="minorHAnsi" w:hAnsiTheme="minorHAnsi" w:cstheme="minorHAnsi"/>
                <w:sz w:val="20"/>
                <w:szCs w:val="20"/>
              </w:rPr>
            </w:pPr>
            <w:r>
              <w:rPr>
                <w:rFonts w:asciiTheme="minorHAnsi" w:hAnsiTheme="minorHAnsi" w:cstheme="minorHAnsi"/>
                <w:sz w:val="20"/>
                <w:szCs w:val="20"/>
              </w:rPr>
              <w:t>Regular v</w:t>
            </w:r>
            <w:r w:rsidR="00F54C3A" w:rsidRPr="00841172">
              <w:rPr>
                <w:rFonts w:asciiTheme="minorHAnsi" w:hAnsiTheme="minorHAnsi" w:cstheme="minorHAnsi"/>
                <w:sz w:val="20"/>
                <w:szCs w:val="20"/>
              </w:rPr>
              <w:t>ulnerable children meetings</w:t>
            </w:r>
            <w:r>
              <w:rPr>
                <w:rFonts w:asciiTheme="minorHAnsi" w:hAnsiTheme="minorHAnsi" w:cstheme="minorHAnsi"/>
                <w:sz w:val="20"/>
                <w:szCs w:val="20"/>
              </w:rPr>
              <w:t xml:space="preserve"> document support for children and families and monitor impact/ access next steps. </w:t>
            </w:r>
          </w:p>
          <w:p w14:paraId="37578C21" w14:textId="34A7A4D5" w:rsidR="00841172" w:rsidRDefault="00841172" w:rsidP="00841172">
            <w:pPr>
              <w:pStyle w:val="TableParagraph"/>
              <w:spacing w:before="11"/>
              <w:jc w:val="center"/>
              <w:rPr>
                <w:rFonts w:asciiTheme="minorHAnsi" w:hAnsiTheme="minorHAnsi" w:cstheme="minorHAnsi"/>
                <w:sz w:val="20"/>
                <w:szCs w:val="20"/>
              </w:rPr>
            </w:pPr>
          </w:p>
          <w:p w14:paraId="1E6B46DD" w14:textId="22B3470C" w:rsidR="00841172" w:rsidRPr="00841172" w:rsidRDefault="00841172" w:rsidP="00841172">
            <w:pPr>
              <w:pStyle w:val="TableParagraph"/>
              <w:spacing w:before="11"/>
              <w:jc w:val="center"/>
              <w:rPr>
                <w:rFonts w:asciiTheme="minorHAnsi" w:hAnsiTheme="minorHAnsi" w:cstheme="minorHAnsi"/>
                <w:sz w:val="20"/>
                <w:szCs w:val="20"/>
              </w:rPr>
            </w:pPr>
            <w:r>
              <w:rPr>
                <w:rFonts w:asciiTheme="minorHAnsi" w:hAnsiTheme="minorHAnsi" w:cstheme="minorHAnsi"/>
                <w:sz w:val="20"/>
                <w:szCs w:val="20"/>
              </w:rPr>
              <w:t xml:space="preserve">Mental health award achieved. </w:t>
            </w:r>
          </w:p>
          <w:p w14:paraId="0780363F" w14:textId="38D73D40" w:rsidR="00F54C3A" w:rsidRPr="00841172" w:rsidRDefault="00F54C3A" w:rsidP="14D6C17E">
            <w:pPr>
              <w:jc w:val="center"/>
              <w:rPr>
                <w:rFonts w:eastAsia="Arial"/>
                <w:color w:val="000000" w:themeColor="text1"/>
                <w:sz w:val="20"/>
                <w:szCs w:val="20"/>
              </w:rPr>
            </w:pPr>
          </w:p>
          <w:p w14:paraId="2430E9F2" w14:textId="387952A5" w:rsidR="00F54C3A" w:rsidRPr="00841172" w:rsidRDefault="4ACFC8D8" w:rsidP="4ACFC8D8">
            <w:pPr>
              <w:jc w:val="center"/>
              <w:rPr>
                <w:rFonts w:eastAsia="Arial"/>
                <w:color w:val="000000" w:themeColor="text1"/>
                <w:sz w:val="20"/>
                <w:szCs w:val="20"/>
              </w:rPr>
            </w:pPr>
            <w:r w:rsidRPr="4ACFC8D8">
              <w:rPr>
                <w:rFonts w:eastAsia="Arial"/>
                <w:color w:val="000000" w:themeColor="text1"/>
                <w:sz w:val="20"/>
                <w:szCs w:val="20"/>
              </w:rPr>
              <w:t xml:space="preserve">Care2Learn bronze award started. </w:t>
            </w:r>
          </w:p>
        </w:tc>
      </w:tr>
    </w:tbl>
    <w:p w14:paraId="11307D4F" w14:textId="33A7D2EC" w:rsidR="00F54C3A" w:rsidRDefault="00F54C3A"/>
    <w:tbl>
      <w:tblPr>
        <w:tblStyle w:val="TableGrid"/>
        <w:tblW w:w="15395" w:type="dxa"/>
        <w:tblLook w:val="04A0" w:firstRow="1" w:lastRow="0" w:firstColumn="1" w:lastColumn="0" w:noHBand="0" w:noVBand="1"/>
      </w:tblPr>
      <w:tblGrid>
        <w:gridCol w:w="848"/>
        <w:gridCol w:w="2079"/>
        <w:gridCol w:w="2259"/>
        <w:gridCol w:w="4244"/>
        <w:gridCol w:w="2754"/>
        <w:gridCol w:w="3211"/>
      </w:tblGrid>
      <w:tr w:rsidR="00F54C3A" w:rsidRPr="004A091D" w14:paraId="14CB4633" w14:textId="77777777" w:rsidTr="16E13084">
        <w:tc>
          <w:tcPr>
            <w:tcW w:w="848" w:type="dxa"/>
          </w:tcPr>
          <w:p w14:paraId="2C926391"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lastRenderedPageBreak/>
              <w:t xml:space="preserve">Barrier </w:t>
            </w:r>
            <w:r>
              <w:rPr>
                <w:rFonts w:eastAsia="Arial" w:cstheme="minorHAnsi"/>
                <w:b/>
                <w:color w:val="000000" w:themeColor="text1"/>
                <w:position w:val="-1"/>
                <w:szCs w:val="40"/>
              </w:rPr>
              <w:t>(A,B,C, D,E,F)</w:t>
            </w:r>
          </w:p>
        </w:tc>
        <w:tc>
          <w:tcPr>
            <w:tcW w:w="2079" w:type="dxa"/>
          </w:tcPr>
          <w:p w14:paraId="07026D53" w14:textId="77777777" w:rsidR="00F54C3A" w:rsidRPr="004A091D" w:rsidRDefault="00F54C3A"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0328ACBF"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4A77D994"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72E2D377"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02D75EC4" w14:textId="77777777" w:rsidR="00F54C3A" w:rsidRPr="004A091D" w:rsidRDefault="00F54C3A"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1B5B3349" w14:textId="77777777" w:rsidR="00F54C3A" w:rsidRPr="004A091D" w:rsidRDefault="00F54C3A"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207C07D5" w14:textId="77777777" w:rsidTr="16E13084">
        <w:tc>
          <w:tcPr>
            <w:tcW w:w="848" w:type="dxa"/>
          </w:tcPr>
          <w:p w14:paraId="5550D25E" w14:textId="76163CE8" w:rsidR="00F54C3A" w:rsidRPr="004A091D" w:rsidRDefault="00F36D44"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A</w:t>
            </w:r>
          </w:p>
        </w:tc>
        <w:tc>
          <w:tcPr>
            <w:tcW w:w="2079" w:type="dxa"/>
          </w:tcPr>
          <w:p w14:paraId="18A330B3" w14:textId="39BF9EE7" w:rsidR="00F54C3A" w:rsidRPr="00F36D44" w:rsidRDefault="00F54C3A" w:rsidP="4ACFC8D8">
            <w:pPr>
              <w:jc w:val="center"/>
              <w:rPr>
                <w:rFonts w:eastAsia="Arial"/>
                <w:color w:val="000000" w:themeColor="text1"/>
                <w:sz w:val="20"/>
                <w:szCs w:val="20"/>
              </w:rPr>
            </w:pPr>
            <w:r w:rsidRPr="03598ED0">
              <w:rPr>
                <w:rFonts w:eastAsia="Arial"/>
                <w:color w:val="000000" w:themeColor="text1"/>
                <w:position w:val="-1"/>
                <w:sz w:val="20"/>
                <w:szCs w:val="20"/>
              </w:rPr>
              <w:t>To develop strong pupil/ teacher relationships with a focus on LAC</w:t>
            </w:r>
          </w:p>
        </w:tc>
        <w:tc>
          <w:tcPr>
            <w:tcW w:w="2259" w:type="dxa"/>
          </w:tcPr>
          <w:p w14:paraId="3AE56457" w14:textId="06D2CC9E" w:rsidR="00F54C3A" w:rsidRPr="00F36D44" w:rsidRDefault="00F54C3A" w:rsidP="14D6C17E">
            <w:pPr>
              <w:jc w:val="center"/>
              <w:rPr>
                <w:rFonts w:eastAsia="Arial"/>
                <w:color w:val="000000" w:themeColor="text1"/>
                <w:sz w:val="20"/>
                <w:szCs w:val="20"/>
              </w:rPr>
            </w:pPr>
          </w:p>
          <w:p w14:paraId="4790009E" w14:textId="40E396A0" w:rsidR="00F54C3A" w:rsidRPr="00F36D44" w:rsidRDefault="00F54C3A" w:rsidP="14D6C17E">
            <w:pPr>
              <w:jc w:val="center"/>
              <w:rPr>
                <w:rFonts w:eastAsia="Arial"/>
                <w:color w:val="000000" w:themeColor="text1"/>
                <w:sz w:val="20"/>
                <w:szCs w:val="20"/>
              </w:rPr>
            </w:pPr>
            <w:r w:rsidRPr="14D6C17E">
              <w:rPr>
                <w:rFonts w:eastAsia="Arial"/>
                <w:color w:val="000000" w:themeColor="text1"/>
                <w:position w:val="-1"/>
                <w:sz w:val="20"/>
                <w:szCs w:val="20"/>
              </w:rPr>
              <w:t>LAC children to have a champion to encourage and support them with learning and emotionally.</w:t>
            </w:r>
          </w:p>
        </w:tc>
        <w:tc>
          <w:tcPr>
            <w:tcW w:w="4244" w:type="dxa"/>
          </w:tcPr>
          <w:p w14:paraId="44E6EA05" w14:textId="77777777" w:rsidR="00F54C3A" w:rsidRPr="00F36D44" w:rsidRDefault="00F54C3A" w:rsidP="00F36D44">
            <w:pPr>
              <w:pStyle w:val="TableParagraph"/>
              <w:spacing w:before="47" w:line="220" w:lineRule="exact"/>
              <w:ind w:left="107"/>
              <w:jc w:val="center"/>
              <w:rPr>
                <w:rFonts w:asciiTheme="minorHAnsi" w:hAnsiTheme="minorHAnsi" w:cstheme="minorHAnsi"/>
                <w:sz w:val="20"/>
                <w:szCs w:val="20"/>
              </w:rPr>
            </w:pPr>
            <w:r w:rsidRPr="00F36D44">
              <w:rPr>
                <w:rFonts w:asciiTheme="minorHAnsi" w:hAnsiTheme="minorHAnsi" w:cstheme="minorHAnsi"/>
                <w:sz w:val="20"/>
                <w:szCs w:val="20"/>
              </w:rPr>
              <w:t>2008, the National Foundation for</w:t>
            </w:r>
          </w:p>
          <w:p w14:paraId="69ACA2D9" w14:textId="77777777" w:rsidR="00F54C3A" w:rsidRPr="00F36D44" w:rsidRDefault="00F54C3A" w:rsidP="00F36D44">
            <w:pPr>
              <w:pStyle w:val="TableParagraph"/>
              <w:spacing w:line="209" w:lineRule="exact"/>
              <w:ind w:left="107"/>
              <w:jc w:val="center"/>
              <w:rPr>
                <w:rFonts w:asciiTheme="minorHAnsi" w:hAnsiTheme="minorHAnsi" w:cstheme="minorHAnsi"/>
                <w:sz w:val="20"/>
                <w:szCs w:val="20"/>
              </w:rPr>
            </w:pPr>
            <w:r w:rsidRPr="00F36D44">
              <w:rPr>
                <w:rFonts w:asciiTheme="minorHAnsi" w:hAnsiTheme="minorHAnsi" w:cstheme="minorHAnsi"/>
                <w:sz w:val="20"/>
                <w:szCs w:val="20"/>
              </w:rPr>
              <w:t>Educational Research &amp; TDA, found that, ‘a</w:t>
            </w:r>
          </w:p>
          <w:p w14:paraId="1EF0414A" w14:textId="77777777" w:rsidR="00F54C3A" w:rsidRPr="00F36D44" w:rsidRDefault="00F54C3A" w:rsidP="00F36D44">
            <w:pPr>
              <w:pStyle w:val="TableParagraph"/>
              <w:spacing w:line="209" w:lineRule="exact"/>
              <w:ind w:left="107"/>
              <w:jc w:val="center"/>
              <w:rPr>
                <w:rFonts w:asciiTheme="minorHAnsi" w:hAnsiTheme="minorHAnsi" w:cstheme="minorHAnsi"/>
                <w:sz w:val="20"/>
                <w:szCs w:val="20"/>
              </w:rPr>
            </w:pPr>
            <w:r w:rsidRPr="00F36D44">
              <w:rPr>
                <w:rFonts w:asciiTheme="minorHAnsi" w:hAnsiTheme="minorHAnsi" w:cstheme="minorHAnsi"/>
                <w:sz w:val="20"/>
                <w:szCs w:val="20"/>
              </w:rPr>
              <w:t>culture of mentoring and coaching will, over</w:t>
            </w:r>
          </w:p>
          <w:p w14:paraId="0205814A" w14:textId="77777777" w:rsidR="00F54C3A" w:rsidRPr="00F36D44" w:rsidRDefault="00F54C3A" w:rsidP="00F36D44">
            <w:pPr>
              <w:pStyle w:val="TableParagraph"/>
              <w:spacing w:line="212" w:lineRule="exact"/>
              <w:ind w:left="107"/>
              <w:jc w:val="center"/>
              <w:rPr>
                <w:rFonts w:asciiTheme="minorHAnsi" w:hAnsiTheme="minorHAnsi" w:cstheme="minorHAnsi"/>
                <w:sz w:val="20"/>
                <w:szCs w:val="20"/>
              </w:rPr>
            </w:pPr>
            <w:r w:rsidRPr="00F36D44">
              <w:rPr>
                <w:rFonts w:asciiTheme="minorHAnsi" w:hAnsiTheme="minorHAnsi" w:cstheme="minorHAnsi"/>
                <w:sz w:val="20"/>
                <w:szCs w:val="20"/>
              </w:rPr>
              <w:t>time, have an impact on young people and</w:t>
            </w:r>
          </w:p>
          <w:p w14:paraId="283D9959" w14:textId="77777777" w:rsidR="00F54C3A" w:rsidRPr="00F36D44" w:rsidRDefault="00F54C3A" w:rsidP="00F36D44">
            <w:pPr>
              <w:pStyle w:val="TableParagraph"/>
              <w:spacing w:before="11"/>
              <w:jc w:val="center"/>
              <w:rPr>
                <w:rFonts w:asciiTheme="minorHAnsi" w:hAnsiTheme="minorHAnsi" w:cstheme="minorHAnsi"/>
                <w:sz w:val="20"/>
                <w:szCs w:val="20"/>
              </w:rPr>
            </w:pPr>
            <w:proofErr w:type="gramStart"/>
            <w:r w:rsidRPr="00F36D44">
              <w:rPr>
                <w:rFonts w:asciiTheme="minorHAnsi" w:hAnsiTheme="minorHAnsi" w:cstheme="minorHAnsi"/>
                <w:sz w:val="20"/>
                <w:szCs w:val="20"/>
              </w:rPr>
              <w:t>their</w:t>
            </w:r>
            <w:proofErr w:type="gramEnd"/>
            <w:r w:rsidRPr="00F36D44">
              <w:rPr>
                <w:rFonts w:asciiTheme="minorHAnsi" w:hAnsiTheme="minorHAnsi" w:cstheme="minorHAnsi"/>
                <w:sz w:val="20"/>
                <w:szCs w:val="20"/>
              </w:rPr>
              <w:t xml:space="preserve"> learning.’</w:t>
            </w:r>
          </w:p>
          <w:p w14:paraId="7A749313" w14:textId="77777777" w:rsidR="00F54C3A" w:rsidRPr="00F36D44" w:rsidRDefault="00F54C3A" w:rsidP="00F36D44">
            <w:pPr>
              <w:jc w:val="center"/>
              <w:rPr>
                <w:rFonts w:eastAsia="Arial" w:cstheme="minorHAnsi"/>
                <w:color w:val="000000" w:themeColor="text1"/>
                <w:position w:val="-1"/>
                <w:sz w:val="20"/>
                <w:szCs w:val="20"/>
              </w:rPr>
            </w:pPr>
          </w:p>
        </w:tc>
        <w:tc>
          <w:tcPr>
            <w:tcW w:w="2754" w:type="dxa"/>
          </w:tcPr>
          <w:p w14:paraId="11FDA0ED" w14:textId="11D83CC3" w:rsidR="00F36D44" w:rsidRDefault="00F36D44" w:rsidP="00F36D44">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Phase leaders</w:t>
            </w:r>
          </w:p>
          <w:p w14:paraId="700FDB5F" w14:textId="2B5FB709" w:rsidR="00F54C3A" w:rsidRDefault="00F36D44" w:rsidP="14D6C17E">
            <w:pPr>
              <w:jc w:val="center"/>
              <w:rPr>
                <w:rFonts w:eastAsia="Arial"/>
                <w:color w:val="000000" w:themeColor="text1"/>
                <w:sz w:val="20"/>
                <w:szCs w:val="20"/>
              </w:rPr>
            </w:pPr>
            <w:r w:rsidRPr="14D6C17E">
              <w:rPr>
                <w:rFonts w:eastAsia="Arial"/>
                <w:color w:val="000000" w:themeColor="text1"/>
                <w:position w:val="-1"/>
                <w:sz w:val="20"/>
                <w:szCs w:val="20"/>
              </w:rPr>
              <w:t xml:space="preserve">Teachers </w:t>
            </w:r>
          </w:p>
          <w:p w14:paraId="7F6027B3" w14:textId="14EB0A6E" w:rsidR="14D6C17E" w:rsidRDefault="14D6C17E" w:rsidP="14D6C17E">
            <w:pPr>
              <w:jc w:val="center"/>
              <w:rPr>
                <w:rFonts w:eastAsia="Arial"/>
                <w:color w:val="000000" w:themeColor="text1"/>
                <w:sz w:val="20"/>
                <w:szCs w:val="20"/>
              </w:rPr>
            </w:pPr>
          </w:p>
          <w:p w14:paraId="487AC3C6" w14:textId="5177308C" w:rsidR="14D6C17E" w:rsidRDefault="4ACFC8D8" w:rsidP="4ACFC8D8">
            <w:pPr>
              <w:jc w:val="center"/>
              <w:rPr>
                <w:rFonts w:eastAsia="Arial"/>
                <w:color w:val="000000" w:themeColor="text1"/>
                <w:sz w:val="20"/>
                <w:szCs w:val="20"/>
              </w:rPr>
            </w:pPr>
            <w:r w:rsidRPr="4ACFC8D8">
              <w:rPr>
                <w:rFonts w:eastAsia="Arial"/>
                <w:color w:val="000000" w:themeColor="text1"/>
                <w:sz w:val="20"/>
                <w:szCs w:val="20"/>
              </w:rPr>
              <w:t>LAC Lead</w:t>
            </w:r>
          </w:p>
          <w:p w14:paraId="653B2C66" w14:textId="48409138" w:rsidR="00F36D44" w:rsidRPr="00F36D44" w:rsidRDefault="00F36D44" w:rsidP="00F36D44">
            <w:pPr>
              <w:jc w:val="center"/>
              <w:rPr>
                <w:rFonts w:eastAsia="Arial" w:cstheme="minorHAnsi"/>
                <w:color w:val="000000" w:themeColor="text1"/>
                <w:position w:val="-1"/>
                <w:sz w:val="20"/>
                <w:szCs w:val="20"/>
              </w:rPr>
            </w:pPr>
          </w:p>
        </w:tc>
        <w:tc>
          <w:tcPr>
            <w:tcW w:w="3211" w:type="dxa"/>
          </w:tcPr>
          <w:p w14:paraId="15A873E7" w14:textId="77777777" w:rsidR="00F36D44" w:rsidRDefault="00F36D44" w:rsidP="00F36D44">
            <w:pPr>
              <w:jc w:val="center"/>
              <w:rPr>
                <w:rFonts w:eastAsia="Arial" w:cstheme="minorHAnsi"/>
                <w:color w:val="000000" w:themeColor="text1"/>
                <w:position w:val="-1"/>
                <w:sz w:val="20"/>
                <w:szCs w:val="20"/>
              </w:rPr>
            </w:pPr>
          </w:p>
          <w:p w14:paraId="5842F321" w14:textId="74A727D4" w:rsidR="00F36D44" w:rsidRPr="00F36D44" w:rsidRDefault="00F36D44" w:rsidP="14D6C17E">
            <w:pPr>
              <w:jc w:val="center"/>
              <w:rPr>
                <w:rFonts w:eastAsia="Arial"/>
                <w:color w:val="000000" w:themeColor="text1"/>
                <w:sz w:val="20"/>
                <w:szCs w:val="20"/>
              </w:rPr>
            </w:pPr>
            <w:r w:rsidRPr="14D6C17E">
              <w:rPr>
                <w:rFonts w:eastAsia="Arial"/>
                <w:color w:val="000000" w:themeColor="text1"/>
                <w:position w:val="-1"/>
                <w:sz w:val="20"/>
                <w:szCs w:val="20"/>
              </w:rPr>
              <w:t>Children are becoming increasingly independent and resilient learners.</w:t>
            </w:r>
          </w:p>
          <w:p w14:paraId="17992663" w14:textId="21CDF4E8" w:rsidR="00F36D44" w:rsidRPr="00F36D44" w:rsidRDefault="00F36D44" w:rsidP="14D6C17E">
            <w:pPr>
              <w:jc w:val="center"/>
              <w:rPr>
                <w:rFonts w:eastAsia="Arial"/>
                <w:color w:val="000000" w:themeColor="text1"/>
                <w:sz w:val="20"/>
                <w:szCs w:val="20"/>
              </w:rPr>
            </w:pPr>
          </w:p>
          <w:p w14:paraId="2A231F7F" w14:textId="279A597A" w:rsidR="00F36D44" w:rsidRPr="00F36D44" w:rsidRDefault="00F36D44" w:rsidP="14D6C17E">
            <w:pPr>
              <w:jc w:val="center"/>
              <w:rPr>
                <w:rFonts w:eastAsia="Arial"/>
                <w:color w:val="000000" w:themeColor="text1"/>
                <w:sz w:val="20"/>
                <w:szCs w:val="20"/>
              </w:rPr>
            </w:pPr>
            <w:r w:rsidRPr="14D6C17E">
              <w:rPr>
                <w:rFonts w:eastAsia="Arial"/>
                <w:color w:val="000000" w:themeColor="text1"/>
                <w:position w:val="-1"/>
                <w:sz w:val="20"/>
                <w:szCs w:val="20"/>
              </w:rPr>
              <w:t xml:space="preserve"> </w:t>
            </w:r>
          </w:p>
        </w:tc>
      </w:tr>
    </w:tbl>
    <w:p w14:paraId="2924D0DF" w14:textId="77777777" w:rsidR="00F54C3A" w:rsidRPr="00520F04" w:rsidRDefault="00F54C3A">
      <w:pPr>
        <w:rPr>
          <w:sz w:val="4"/>
          <w:szCs w:val="4"/>
        </w:rPr>
      </w:pPr>
    </w:p>
    <w:tbl>
      <w:tblPr>
        <w:tblStyle w:val="TableGrid"/>
        <w:tblW w:w="15395" w:type="dxa"/>
        <w:tblLook w:val="04A0" w:firstRow="1" w:lastRow="0" w:firstColumn="1" w:lastColumn="0" w:noHBand="0" w:noVBand="1"/>
      </w:tblPr>
      <w:tblGrid>
        <w:gridCol w:w="12184"/>
        <w:gridCol w:w="3211"/>
      </w:tblGrid>
      <w:tr w:rsidR="00FF0BFE" w14:paraId="459D4E12" w14:textId="7F3A50F4" w:rsidTr="2AA2A6CD">
        <w:tc>
          <w:tcPr>
            <w:tcW w:w="12184" w:type="dxa"/>
          </w:tcPr>
          <w:p w14:paraId="7244A888" w14:textId="517068EC" w:rsidR="00FF0BFE" w:rsidRDefault="00795BAC" w:rsidP="00FF0BFE">
            <w:pPr>
              <w:jc w:val="right"/>
              <w:rPr>
                <w:rFonts w:eastAsia="Arial" w:cstheme="minorHAnsi"/>
                <w:b/>
                <w:color w:val="000000" w:themeColor="text1"/>
                <w:position w:val="-1"/>
                <w:szCs w:val="40"/>
              </w:rPr>
            </w:pPr>
            <w:r>
              <w:rPr>
                <w:b/>
                <w:color w:val="FF0000"/>
              </w:rPr>
              <w:t>B</w:t>
            </w:r>
            <w:r w:rsidR="00FF0BFE" w:rsidRPr="002F370D">
              <w:rPr>
                <w:b/>
                <w:color w:val="FF0000"/>
              </w:rPr>
              <w:t>udgeted cost</w:t>
            </w:r>
            <w:r w:rsidR="00BE6C0D">
              <w:rPr>
                <w:b/>
                <w:color w:val="FF0000"/>
              </w:rPr>
              <w:t xml:space="preserve"> ii</w:t>
            </w:r>
          </w:p>
        </w:tc>
        <w:tc>
          <w:tcPr>
            <w:tcW w:w="3211" w:type="dxa"/>
          </w:tcPr>
          <w:p w14:paraId="26E8A20B" w14:textId="47800D83" w:rsidR="00FF0BFE" w:rsidRDefault="2AA2A6CD" w:rsidP="2AA2A6CD">
            <w:pPr>
              <w:jc w:val="center"/>
              <w:rPr>
                <w:rFonts w:eastAsia="Arial"/>
                <w:b/>
                <w:bCs/>
                <w:color w:val="000000" w:themeColor="text1"/>
              </w:rPr>
            </w:pPr>
            <w:r w:rsidRPr="2AA2A6CD">
              <w:rPr>
                <w:rFonts w:eastAsia="Arial"/>
                <w:b/>
                <w:bCs/>
                <w:color w:val="000000" w:themeColor="text1"/>
              </w:rPr>
              <w:t>£52,552.97</w:t>
            </w:r>
          </w:p>
        </w:tc>
      </w:tr>
    </w:tbl>
    <w:p w14:paraId="44C701D5" w14:textId="77777777" w:rsidR="00BE6C0D" w:rsidRPr="00520F04" w:rsidRDefault="00BE6C0D">
      <w:pPr>
        <w:rPr>
          <w:sz w:val="4"/>
          <w:szCs w:val="4"/>
        </w:rPr>
      </w:pPr>
    </w:p>
    <w:tbl>
      <w:tblPr>
        <w:tblStyle w:val="TableGrid"/>
        <w:tblW w:w="15395" w:type="dxa"/>
        <w:tblLook w:val="04A0" w:firstRow="1" w:lastRow="0" w:firstColumn="1" w:lastColumn="0" w:noHBand="0" w:noVBand="1"/>
      </w:tblPr>
      <w:tblGrid>
        <w:gridCol w:w="15395"/>
      </w:tblGrid>
      <w:tr w:rsidR="00FF0BFE" w14:paraId="3B47D1AF" w14:textId="77777777" w:rsidTr="00BE6C0D">
        <w:tc>
          <w:tcPr>
            <w:tcW w:w="15395" w:type="dxa"/>
            <w:shd w:val="clear" w:color="auto" w:fill="C5E0B3" w:themeFill="accent6" w:themeFillTint="66"/>
          </w:tcPr>
          <w:p w14:paraId="7FDC236C" w14:textId="4EC4E551" w:rsidR="00FF0BFE" w:rsidRPr="00BE6C0D" w:rsidRDefault="00BE6C0D" w:rsidP="00BE6C0D">
            <w:pPr>
              <w:rPr>
                <w:rFonts w:eastAsia="Arial" w:cstheme="minorHAnsi"/>
                <w:b/>
                <w:color w:val="000000" w:themeColor="text1"/>
                <w:position w:val="-1"/>
                <w:szCs w:val="40"/>
              </w:rPr>
            </w:pPr>
            <w:r>
              <w:rPr>
                <w:rFonts w:eastAsia="Arial" w:cstheme="minorHAnsi"/>
                <w:b/>
                <w:color w:val="000000" w:themeColor="text1"/>
                <w:position w:val="-1"/>
                <w:szCs w:val="40"/>
              </w:rPr>
              <w:t xml:space="preserve">iii   </w:t>
            </w:r>
            <w:r w:rsidR="00FF0BFE" w:rsidRPr="00BE6C0D">
              <w:rPr>
                <w:rFonts w:eastAsia="Arial" w:cstheme="minorHAnsi"/>
                <w:b/>
                <w:color w:val="000000" w:themeColor="text1"/>
                <w:position w:val="-1"/>
                <w:szCs w:val="40"/>
              </w:rPr>
              <w:t xml:space="preserve">Other Approaches (Enrichment &amp; Experiences) </w:t>
            </w:r>
          </w:p>
        </w:tc>
      </w:tr>
    </w:tbl>
    <w:p w14:paraId="05CBF376" w14:textId="729E31B5" w:rsidR="00BE6C0D" w:rsidRPr="00520F04" w:rsidRDefault="00BE6C0D">
      <w:pPr>
        <w:rPr>
          <w:sz w:val="4"/>
          <w:szCs w:val="4"/>
        </w:rPr>
      </w:pPr>
    </w:p>
    <w:tbl>
      <w:tblPr>
        <w:tblStyle w:val="TableGrid"/>
        <w:tblW w:w="15395" w:type="dxa"/>
        <w:tblLook w:val="04A0" w:firstRow="1" w:lastRow="0" w:firstColumn="1" w:lastColumn="0" w:noHBand="0" w:noVBand="1"/>
      </w:tblPr>
      <w:tblGrid>
        <w:gridCol w:w="848"/>
        <w:gridCol w:w="2079"/>
        <w:gridCol w:w="2259"/>
        <w:gridCol w:w="4244"/>
        <w:gridCol w:w="2754"/>
        <w:gridCol w:w="3211"/>
      </w:tblGrid>
      <w:tr w:rsidR="00BE6C0D" w:rsidRPr="004A091D" w14:paraId="743BA529" w14:textId="77777777" w:rsidTr="16E13084">
        <w:tc>
          <w:tcPr>
            <w:tcW w:w="848" w:type="dxa"/>
          </w:tcPr>
          <w:p w14:paraId="1B6CD600" w14:textId="77777777" w:rsidR="00BE6C0D" w:rsidRPr="004A091D" w:rsidRDefault="00BE6C0D"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 xml:space="preserve">Barrier </w:t>
            </w:r>
            <w:r>
              <w:rPr>
                <w:rFonts w:eastAsia="Arial" w:cstheme="minorHAnsi"/>
                <w:b/>
                <w:color w:val="000000" w:themeColor="text1"/>
                <w:position w:val="-1"/>
                <w:szCs w:val="40"/>
              </w:rPr>
              <w:t>(A,B,C, D,E,F)</w:t>
            </w:r>
          </w:p>
        </w:tc>
        <w:tc>
          <w:tcPr>
            <w:tcW w:w="2079" w:type="dxa"/>
          </w:tcPr>
          <w:p w14:paraId="395A84E2" w14:textId="77777777" w:rsidR="00BE6C0D" w:rsidRPr="004A091D" w:rsidRDefault="00BE6C0D" w:rsidP="00082A44">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2259" w:type="dxa"/>
          </w:tcPr>
          <w:p w14:paraId="60A8A57F"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Chosen approach/approaches </w:t>
            </w:r>
          </w:p>
        </w:tc>
        <w:tc>
          <w:tcPr>
            <w:tcW w:w="4244" w:type="dxa"/>
          </w:tcPr>
          <w:p w14:paraId="40E1D958"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Evidence &amp; Rationale </w:t>
            </w:r>
          </w:p>
        </w:tc>
        <w:tc>
          <w:tcPr>
            <w:tcW w:w="2754" w:type="dxa"/>
          </w:tcPr>
          <w:p w14:paraId="335BE780"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Staff lead </w:t>
            </w:r>
          </w:p>
        </w:tc>
        <w:tc>
          <w:tcPr>
            <w:tcW w:w="3211" w:type="dxa"/>
          </w:tcPr>
          <w:p w14:paraId="67CCEDDE" w14:textId="77777777" w:rsidR="00BE6C0D" w:rsidRPr="004A091D" w:rsidRDefault="00BE6C0D" w:rsidP="00082A44">
            <w:pPr>
              <w:jc w:val="center"/>
              <w:rPr>
                <w:rFonts w:eastAsia="Arial" w:cstheme="minorHAnsi"/>
                <w:b/>
                <w:color w:val="000000" w:themeColor="text1"/>
                <w:position w:val="-1"/>
                <w:szCs w:val="40"/>
              </w:rPr>
            </w:pPr>
            <w:r>
              <w:rPr>
                <w:rFonts w:eastAsia="Arial" w:cstheme="minorHAnsi"/>
                <w:b/>
                <w:color w:val="000000" w:themeColor="text1"/>
                <w:position w:val="-1"/>
                <w:szCs w:val="40"/>
              </w:rPr>
              <w:t xml:space="preserve">Milestone indicators </w:t>
            </w:r>
            <w:r w:rsidRPr="002F370D">
              <w:rPr>
                <w:rFonts w:eastAsia="Arial" w:cstheme="minorHAnsi"/>
                <w:b/>
                <w:color w:val="FF0000"/>
                <w:position w:val="-1"/>
                <w:szCs w:val="40"/>
              </w:rPr>
              <w:t xml:space="preserve"> </w:t>
            </w:r>
          </w:p>
          <w:p w14:paraId="3BCE4BB8" w14:textId="77777777" w:rsidR="00BE6C0D" w:rsidRPr="004A091D" w:rsidRDefault="00BE6C0D" w:rsidP="00082A44">
            <w:pPr>
              <w:jc w:val="center"/>
              <w:rPr>
                <w:rFonts w:eastAsia="Arial" w:cstheme="minorHAnsi"/>
                <w:b/>
                <w:color w:val="000000" w:themeColor="text1"/>
                <w:position w:val="-1"/>
                <w:szCs w:val="40"/>
              </w:rPr>
            </w:pPr>
            <w:r w:rsidRPr="002F370D">
              <w:rPr>
                <w:rFonts w:eastAsia="Arial" w:cstheme="minorHAnsi"/>
                <w:b/>
                <w:color w:val="FF0000"/>
                <w:position w:val="-1"/>
                <w:szCs w:val="40"/>
              </w:rPr>
              <w:t xml:space="preserve"> </w:t>
            </w:r>
          </w:p>
        </w:tc>
      </w:tr>
      <w:tr w:rsidR="00F54C3A" w14:paraId="7162C25B" w14:textId="77777777" w:rsidTr="16E13084">
        <w:tc>
          <w:tcPr>
            <w:tcW w:w="848" w:type="dxa"/>
          </w:tcPr>
          <w:p w14:paraId="2F3C1580" w14:textId="30BE89A5" w:rsidR="00F54C3A" w:rsidRPr="004A091D" w:rsidRDefault="00F36D44" w:rsidP="00F54C3A">
            <w:pPr>
              <w:jc w:val="center"/>
              <w:rPr>
                <w:rFonts w:eastAsia="Arial" w:cstheme="minorHAnsi"/>
                <w:b/>
                <w:color w:val="000000" w:themeColor="text1"/>
                <w:position w:val="-1"/>
                <w:szCs w:val="40"/>
              </w:rPr>
            </w:pPr>
            <w:r>
              <w:rPr>
                <w:rFonts w:eastAsia="Arial" w:cstheme="minorHAnsi"/>
                <w:b/>
                <w:color w:val="000000" w:themeColor="text1"/>
                <w:position w:val="-1"/>
                <w:szCs w:val="40"/>
              </w:rPr>
              <w:t>E</w:t>
            </w:r>
          </w:p>
        </w:tc>
        <w:tc>
          <w:tcPr>
            <w:tcW w:w="2079" w:type="dxa"/>
          </w:tcPr>
          <w:p w14:paraId="2F118FDD" w14:textId="242F9F3B" w:rsidR="00F54C3A" w:rsidRPr="00F36D44" w:rsidRDefault="00F36D44" w:rsidP="00F36D44">
            <w:pPr>
              <w:jc w:val="center"/>
              <w:rPr>
                <w:rFonts w:eastAsia="Arial" w:cstheme="minorHAnsi"/>
                <w:color w:val="000000" w:themeColor="text1"/>
                <w:position w:val="-1"/>
                <w:szCs w:val="40"/>
              </w:rPr>
            </w:pPr>
            <w:r w:rsidRPr="00F36D44">
              <w:rPr>
                <w:rFonts w:eastAsia="Arial" w:cstheme="minorHAnsi"/>
                <w:color w:val="000000" w:themeColor="text1"/>
                <w:position w:val="-1"/>
                <w:szCs w:val="40"/>
              </w:rPr>
              <w:t>Children and parents have improved aspirations leading to better attitudes to learning and outcomes.</w:t>
            </w:r>
          </w:p>
        </w:tc>
        <w:tc>
          <w:tcPr>
            <w:tcW w:w="2259" w:type="dxa"/>
          </w:tcPr>
          <w:p w14:paraId="4FC8EC3F" w14:textId="51FC6057" w:rsidR="00F54C3A" w:rsidRPr="00F36D44" w:rsidRDefault="00F54C3A" w:rsidP="00F36D44">
            <w:pPr>
              <w:jc w:val="center"/>
              <w:rPr>
                <w:rFonts w:eastAsia="Arial" w:cstheme="minorHAnsi"/>
                <w:color w:val="000000" w:themeColor="text1"/>
                <w:position w:val="-1"/>
                <w:szCs w:val="40"/>
              </w:rPr>
            </w:pPr>
            <w:r w:rsidRPr="00F36D44">
              <w:rPr>
                <w:rFonts w:eastAsia="Arial" w:cstheme="minorHAnsi"/>
                <w:color w:val="000000" w:themeColor="text1"/>
                <w:position w:val="-1"/>
                <w:szCs w:val="40"/>
              </w:rPr>
              <w:t>Work by DHT on raising aspirations with a focus on PP children</w:t>
            </w:r>
          </w:p>
        </w:tc>
        <w:tc>
          <w:tcPr>
            <w:tcW w:w="4244" w:type="dxa"/>
          </w:tcPr>
          <w:p w14:paraId="0ECFEE32" w14:textId="5490C613" w:rsidR="00F54C3A" w:rsidRPr="00F36D44" w:rsidRDefault="03598ED0" w:rsidP="03598ED0">
            <w:pPr>
              <w:spacing w:line="259" w:lineRule="auto"/>
              <w:jc w:val="center"/>
              <w:rPr>
                <w:rFonts w:eastAsiaTheme="minorEastAsia"/>
                <w:i/>
                <w:iCs/>
                <w:sz w:val="20"/>
                <w:szCs w:val="20"/>
              </w:rPr>
            </w:pPr>
            <w:r w:rsidRPr="03598ED0">
              <w:rPr>
                <w:rFonts w:eastAsia="Arial"/>
                <w:i/>
                <w:iCs/>
                <w:sz w:val="20"/>
                <w:szCs w:val="20"/>
              </w:rPr>
              <w:t>EEF research says ‘</w:t>
            </w:r>
            <w:r w:rsidRPr="03598ED0">
              <w:rPr>
                <w:rFonts w:eastAsiaTheme="minorEastAsia"/>
                <w:i/>
                <w:iCs/>
                <w:sz w:val="20"/>
                <w:szCs w:val="20"/>
              </w:rPr>
              <w:t>By aspirations we mean the things children and young people hope to achieve for themselves in the future. To meet their aspirations about careers, university, and further education, pupils often require good educational outcomes. Raising aspirations is therefore often believed to incentivise improved attainment.’</w:t>
            </w:r>
          </w:p>
          <w:p w14:paraId="4343C477" w14:textId="12C66B42" w:rsidR="00F54C3A" w:rsidRPr="00F36D44" w:rsidRDefault="00F54C3A" w:rsidP="03598ED0">
            <w:pPr>
              <w:spacing w:line="259" w:lineRule="auto"/>
              <w:jc w:val="center"/>
              <w:rPr>
                <w:rFonts w:eastAsiaTheme="minorEastAsia"/>
                <w:i/>
                <w:iCs/>
                <w:sz w:val="20"/>
                <w:szCs w:val="20"/>
              </w:rPr>
            </w:pPr>
          </w:p>
          <w:p w14:paraId="6A1C1A5B" w14:textId="10BAA0E8" w:rsidR="00F54C3A" w:rsidRPr="00F36D44" w:rsidRDefault="03598ED0" w:rsidP="03598ED0">
            <w:pPr>
              <w:spacing w:line="259" w:lineRule="auto"/>
              <w:jc w:val="center"/>
              <w:rPr>
                <w:rFonts w:eastAsiaTheme="minorEastAsia"/>
                <w:i/>
                <w:iCs/>
                <w:sz w:val="20"/>
                <w:szCs w:val="20"/>
              </w:rPr>
            </w:pPr>
            <w:r w:rsidRPr="03598ED0">
              <w:rPr>
                <w:rFonts w:eastAsiaTheme="minorEastAsia"/>
                <w:i/>
                <w:iCs/>
                <w:sz w:val="20"/>
                <w:szCs w:val="20"/>
              </w:rPr>
              <w:t xml:space="preserve">The EEF points out that interventions on raising aspirations alone will not raise academic achievement so at CPA we believe that this work alongside the work on improving skills and knowledge through a more coherent curriculum will allow children to have the aspirations and the academic achievements to be able to achieve them. </w:t>
            </w:r>
          </w:p>
        </w:tc>
        <w:tc>
          <w:tcPr>
            <w:tcW w:w="2754" w:type="dxa"/>
          </w:tcPr>
          <w:p w14:paraId="532BFD5C" w14:textId="38A36E47" w:rsidR="00F54C3A" w:rsidRPr="00F36D44" w:rsidRDefault="00F36D44" w:rsidP="00F54C3A">
            <w:pPr>
              <w:jc w:val="center"/>
              <w:rPr>
                <w:rFonts w:eastAsia="Arial" w:cstheme="minorHAnsi"/>
                <w:color w:val="000000" w:themeColor="text1"/>
                <w:position w:val="-1"/>
                <w:sz w:val="20"/>
                <w:szCs w:val="20"/>
              </w:rPr>
            </w:pPr>
            <w:r w:rsidRPr="00F36D44">
              <w:rPr>
                <w:rFonts w:eastAsia="Arial" w:cstheme="minorHAnsi"/>
                <w:color w:val="000000" w:themeColor="text1"/>
                <w:position w:val="-1"/>
                <w:sz w:val="20"/>
                <w:szCs w:val="20"/>
              </w:rPr>
              <w:t xml:space="preserve">Deputy </w:t>
            </w:r>
            <w:proofErr w:type="spellStart"/>
            <w:r w:rsidRPr="00F36D44">
              <w:rPr>
                <w:rFonts w:eastAsia="Arial" w:cstheme="minorHAnsi"/>
                <w:color w:val="000000" w:themeColor="text1"/>
                <w:position w:val="-1"/>
                <w:sz w:val="20"/>
                <w:szCs w:val="20"/>
              </w:rPr>
              <w:t>Headteacher</w:t>
            </w:r>
            <w:proofErr w:type="spellEnd"/>
            <w:r w:rsidRPr="00F36D44">
              <w:rPr>
                <w:rFonts w:eastAsia="Arial" w:cstheme="minorHAnsi"/>
                <w:color w:val="000000" w:themeColor="text1"/>
                <w:position w:val="-1"/>
                <w:sz w:val="20"/>
                <w:szCs w:val="20"/>
              </w:rPr>
              <w:t xml:space="preserve"> </w:t>
            </w:r>
          </w:p>
        </w:tc>
        <w:tc>
          <w:tcPr>
            <w:tcW w:w="3211" w:type="dxa"/>
          </w:tcPr>
          <w:p w14:paraId="4A03B6F6" w14:textId="6BF6C918" w:rsidR="00F54C3A" w:rsidRDefault="283D2FF9" w:rsidP="283D2FF9">
            <w:pPr>
              <w:jc w:val="center"/>
              <w:rPr>
                <w:rFonts w:eastAsia="Arial"/>
                <w:color w:val="000000" w:themeColor="text1"/>
              </w:rPr>
            </w:pPr>
            <w:r w:rsidRPr="283D2FF9">
              <w:rPr>
                <w:rFonts w:eastAsia="Arial"/>
                <w:color w:val="000000" w:themeColor="text1"/>
              </w:rPr>
              <w:t>Monitoring shows that all PP children are accessing out of school experiences.</w:t>
            </w:r>
          </w:p>
          <w:p w14:paraId="5B20AF75" w14:textId="08C7D216" w:rsidR="00F54C3A" w:rsidRDefault="00F54C3A" w:rsidP="283D2FF9">
            <w:pPr>
              <w:jc w:val="center"/>
              <w:rPr>
                <w:rFonts w:eastAsia="Arial"/>
                <w:color w:val="000000" w:themeColor="text1"/>
              </w:rPr>
            </w:pPr>
          </w:p>
          <w:p w14:paraId="59A38644" w14:textId="59434B09" w:rsidR="00F54C3A" w:rsidRDefault="283D2FF9" w:rsidP="283D2FF9">
            <w:pPr>
              <w:jc w:val="center"/>
              <w:rPr>
                <w:rFonts w:eastAsia="Arial"/>
                <w:color w:val="000000" w:themeColor="text1"/>
              </w:rPr>
            </w:pPr>
            <w:r w:rsidRPr="283D2FF9">
              <w:rPr>
                <w:rFonts w:eastAsia="Arial"/>
                <w:color w:val="000000" w:themeColor="text1"/>
              </w:rPr>
              <w:t>Aspirations tracking shows children have a broader knowledge of potential careers and are aspiring to these careers.</w:t>
            </w:r>
          </w:p>
        </w:tc>
      </w:tr>
    </w:tbl>
    <w:p w14:paraId="7E871AF7" w14:textId="77777777" w:rsidR="00F36D44" w:rsidRDefault="00F36D44"/>
    <w:tbl>
      <w:tblPr>
        <w:tblStyle w:val="TableGrid"/>
        <w:tblW w:w="15395" w:type="dxa"/>
        <w:tblLook w:val="04A0" w:firstRow="1" w:lastRow="0" w:firstColumn="1" w:lastColumn="0" w:noHBand="0" w:noVBand="1"/>
      </w:tblPr>
      <w:tblGrid>
        <w:gridCol w:w="12184"/>
        <w:gridCol w:w="3211"/>
      </w:tblGrid>
      <w:tr w:rsidR="00795BAC" w14:paraId="2B6733BC" w14:textId="77777777" w:rsidTr="2AA2A6CD">
        <w:tc>
          <w:tcPr>
            <w:tcW w:w="12184" w:type="dxa"/>
          </w:tcPr>
          <w:p w14:paraId="57A1D2F1" w14:textId="7599EC8F" w:rsidR="00795BAC" w:rsidRDefault="00795BAC" w:rsidP="00795BAC">
            <w:pPr>
              <w:jc w:val="right"/>
              <w:rPr>
                <w:rFonts w:eastAsia="Arial" w:cstheme="minorHAnsi"/>
                <w:b/>
                <w:color w:val="000000" w:themeColor="text1"/>
                <w:position w:val="-1"/>
                <w:szCs w:val="40"/>
              </w:rPr>
            </w:pPr>
            <w:r>
              <w:rPr>
                <w:b/>
                <w:color w:val="FF0000"/>
              </w:rPr>
              <w:t>B</w:t>
            </w:r>
            <w:r w:rsidRPr="002F370D">
              <w:rPr>
                <w:b/>
                <w:color w:val="FF0000"/>
              </w:rPr>
              <w:t>udgeted cost</w:t>
            </w:r>
            <w:r w:rsidR="00BE6C0D">
              <w:rPr>
                <w:b/>
                <w:color w:val="FF0000"/>
              </w:rPr>
              <w:t xml:space="preserve"> iii</w:t>
            </w:r>
          </w:p>
        </w:tc>
        <w:tc>
          <w:tcPr>
            <w:tcW w:w="3211" w:type="dxa"/>
          </w:tcPr>
          <w:p w14:paraId="34B8AA3A" w14:textId="326BBE49" w:rsidR="00795BAC" w:rsidRDefault="2AA2A6CD" w:rsidP="2AA2A6CD">
            <w:pPr>
              <w:jc w:val="center"/>
              <w:rPr>
                <w:rFonts w:eastAsia="Arial"/>
                <w:b/>
                <w:bCs/>
                <w:color w:val="000000" w:themeColor="text1"/>
              </w:rPr>
            </w:pPr>
            <w:r w:rsidRPr="2AA2A6CD">
              <w:rPr>
                <w:rFonts w:eastAsia="Arial"/>
                <w:b/>
                <w:bCs/>
                <w:color w:val="000000" w:themeColor="text1"/>
              </w:rPr>
              <w:t>£6,724.80</w:t>
            </w:r>
          </w:p>
        </w:tc>
      </w:tr>
    </w:tbl>
    <w:p w14:paraId="2D15297B" w14:textId="77777777" w:rsidR="00BE6C0D" w:rsidRDefault="00BE6C0D"/>
    <w:tbl>
      <w:tblPr>
        <w:tblStyle w:val="TableGrid"/>
        <w:tblW w:w="15395" w:type="dxa"/>
        <w:tblLook w:val="04A0" w:firstRow="1" w:lastRow="0" w:firstColumn="1" w:lastColumn="0" w:noHBand="0" w:noVBand="1"/>
      </w:tblPr>
      <w:tblGrid>
        <w:gridCol w:w="12184"/>
        <w:gridCol w:w="3211"/>
      </w:tblGrid>
      <w:tr w:rsidR="00795BAC" w14:paraId="4D21CA84" w14:textId="77777777" w:rsidTr="2AA2A6CD">
        <w:tc>
          <w:tcPr>
            <w:tcW w:w="12184" w:type="dxa"/>
          </w:tcPr>
          <w:p w14:paraId="78F98491" w14:textId="458EFBBE" w:rsidR="00795BAC" w:rsidRDefault="00795BAC" w:rsidP="00795BAC">
            <w:pPr>
              <w:jc w:val="right"/>
              <w:rPr>
                <w:rFonts w:eastAsia="Arial" w:cstheme="minorHAnsi"/>
                <w:b/>
                <w:color w:val="000000" w:themeColor="text1"/>
                <w:position w:val="-1"/>
                <w:szCs w:val="40"/>
              </w:rPr>
            </w:pPr>
            <w:r>
              <w:rPr>
                <w:b/>
                <w:color w:val="FF0000"/>
              </w:rPr>
              <w:t>Total b</w:t>
            </w:r>
            <w:r w:rsidRPr="002F370D">
              <w:rPr>
                <w:b/>
                <w:color w:val="FF0000"/>
              </w:rPr>
              <w:t>udgeted cost</w:t>
            </w:r>
          </w:p>
        </w:tc>
        <w:tc>
          <w:tcPr>
            <w:tcW w:w="3211" w:type="dxa"/>
          </w:tcPr>
          <w:p w14:paraId="4943E7D6" w14:textId="25FC5078" w:rsidR="00795BAC" w:rsidRDefault="2AA2A6CD" w:rsidP="2AA2A6CD">
            <w:pPr>
              <w:jc w:val="center"/>
              <w:rPr>
                <w:rFonts w:eastAsia="Arial"/>
                <w:b/>
                <w:bCs/>
                <w:color w:val="000000" w:themeColor="text1"/>
              </w:rPr>
            </w:pPr>
            <w:r w:rsidRPr="2AA2A6CD">
              <w:rPr>
                <w:rFonts w:eastAsia="Arial"/>
                <w:b/>
                <w:bCs/>
                <w:color w:val="000000" w:themeColor="text1"/>
              </w:rPr>
              <w:t>£73,414.46</w:t>
            </w:r>
          </w:p>
        </w:tc>
      </w:tr>
    </w:tbl>
    <w:p w14:paraId="64B38C5D" w14:textId="0D53EE9B" w:rsidR="006672BB" w:rsidRDefault="006672BB"/>
    <w:tbl>
      <w:tblPr>
        <w:tblStyle w:val="TableGrid"/>
        <w:tblW w:w="0" w:type="auto"/>
        <w:tblLook w:val="04A0" w:firstRow="1" w:lastRow="0" w:firstColumn="1" w:lastColumn="0" w:noHBand="0" w:noVBand="1"/>
      </w:tblPr>
      <w:tblGrid>
        <w:gridCol w:w="13948"/>
      </w:tblGrid>
      <w:tr w:rsidR="00520F04" w14:paraId="39EBBBA7" w14:textId="77777777" w:rsidTr="00995D5F">
        <w:tc>
          <w:tcPr>
            <w:tcW w:w="13948" w:type="dxa"/>
            <w:shd w:val="clear" w:color="auto" w:fill="DEEAF6" w:themeFill="accent1" w:themeFillTint="33"/>
          </w:tcPr>
          <w:p w14:paraId="38CD6014" w14:textId="77777777" w:rsidR="00520F04" w:rsidRPr="00387709" w:rsidRDefault="00520F04" w:rsidP="00995D5F">
            <w:pPr>
              <w:jc w:val="center"/>
              <w:rPr>
                <w:sz w:val="20"/>
                <w:szCs w:val="20"/>
              </w:rPr>
            </w:pPr>
            <w:r w:rsidRPr="00387709">
              <w:rPr>
                <w:sz w:val="20"/>
                <w:szCs w:val="20"/>
              </w:rPr>
              <w:lastRenderedPageBreak/>
              <w:t>Evaluation of impact 2019-20</w:t>
            </w:r>
          </w:p>
        </w:tc>
      </w:tr>
      <w:tr w:rsidR="00520F04" w14:paraId="7FC1C928" w14:textId="77777777" w:rsidTr="00995D5F">
        <w:tc>
          <w:tcPr>
            <w:tcW w:w="13948" w:type="dxa"/>
          </w:tcPr>
          <w:p w14:paraId="238ACE16" w14:textId="77777777" w:rsidR="00520F04" w:rsidRPr="00387709" w:rsidRDefault="00520F04" w:rsidP="00995D5F">
            <w:pPr>
              <w:rPr>
                <w:sz w:val="20"/>
                <w:szCs w:val="20"/>
              </w:rPr>
            </w:pPr>
            <w:r w:rsidRPr="00387709">
              <w:rPr>
                <w:sz w:val="20"/>
                <w:szCs w:val="20"/>
              </w:rPr>
              <w:t>Data unavailable due to COVID-19 pandemic</w:t>
            </w:r>
          </w:p>
          <w:p w14:paraId="1F10E25C" w14:textId="77777777" w:rsidR="00520F04" w:rsidRPr="00387709" w:rsidRDefault="00520F04" w:rsidP="00520F04">
            <w:pPr>
              <w:pStyle w:val="ListParagraph"/>
              <w:numPr>
                <w:ilvl w:val="0"/>
                <w:numId w:val="24"/>
              </w:numPr>
              <w:rPr>
                <w:sz w:val="20"/>
                <w:szCs w:val="20"/>
              </w:rPr>
            </w:pPr>
            <w:r w:rsidRPr="00387709">
              <w:rPr>
                <w:sz w:val="20"/>
                <w:szCs w:val="20"/>
              </w:rPr>
              <w:t>Provision mapping aligned to need, continuously reviewed</w:t>
            </w:r>
          </w:p>
          <w:p w14:paraId="65C89805" w14:textId="77777777" w:rsidR="00520F04" w:rsidRPr="00387709" w:rsidRDefault="00520F04" w:rsidP="00520F04">
            <w:pPr>
              <w:pStyle w:val="ListParagraph"/>
              <w:numPr>
                <w:ilvl w:val="0"/>
                <w:numId w:val="24"/>
              </w:numPr>
              <w:rPr>
                <w:sz w:val="20"/>
                <w:szCs w:val="20"/>
              </w:rPr>
            </w:pPr>
            <w:r w:rsidRPr="00387709">
              <w:rPr>
                <w:sz w:val="20"/>
                <w:szCs w:val="20"/>
              </w:rPr>
              <w:t>Tracking of children completed on an individual basis up until partial school closure</w:t>
            </w:r>
          </w:p>
          <w:p w14:paraId="5B7CE549" w14:textId="77777777" w:rsidR="00520F04" w:rsidRPr="00387709" w:rsidRDefault="00520F04" w:rsidP="00520F04">
            <w:pPr>
              <w:pStyle w:val="ListParagraph"/>
              <w:numPr>
                <w:ilvl w:val="0"/>
                <w:numId w:val="24"/>
              </w:numPr>
              <w:rPr>
                <w:sz w:val="20"/>
                <w:szCs w:val="20"/>
              </w:rPr>
            </w:pPr>
            <w:r w:rsidRPr="00387709">
              <w:rPr>
                <w:sz w:val="20"/>
                <w:szCs w:val="20"/>
              </w:rPr>
              <w:t>Additional academic and pastoral support given to targeted children during partial school closure ensuring children more ready to return to full time education</w:t>
            </w:r>
          </w:p>
          <w:p w14:paraId="617509D1" w14:textId="77777777" w:rsidR="00520F04" w:rsidRPr="00387709" w:rsidRDefault="00520F04" w:rsidP="00520F04">
            <w:pPr>
              <w:pStyle w:val="ListParagraph"/>
              <w:numPr>
                <w:ilvl w:val="0"/>
                <w:numId w:val="24"/>
              </w:numPr>
              <w:rPr>
                <w:sz w:val="20"/>
                <w:szCs w:val="20"/>
              </w:rPr>
            </w:pPr>
            <w:r w:rsidRPr="00387709">
              <w:rPr>
                <w:sz w:val="20"/>
                <w:szCs w:val="20"/>
              </w:rPr>
              <w:t>Whole school curriculum developed to ensure knowledge and skills are revisited and vocabulary development is championed</w:t>
            </w:r>
          </w:p>
          <w:p w14:paraId="62069122" w14:textId="77777777" w:rsidR="00520F04" w:rsidRPr="00387709" w:rsidRDefault="00520F04" w:rsidP="00520F04">
            <w:pPr>
              <w:pStyle w:val="ListParagraph"/>
              <w:numPr>
                <w:ilvl w:val="0"/>
                <w:numId w:val="24"/>
              </w:numPr>
              <w:rPr>
                <w:sz w:val="20"/>
                <w:szCs w:val="20"/>
              </w:rPr>
            </w:pPr>
            <w:r w:rsidRPr="00387709">
              <w:rPr>
                <w:sz w:val="20"/>
                <w:szCs w:val="20"/>
              </w:rPr>
              <w:t>Cognitive science approaches to teaching and learning enabled children to know and remember more</w:t>
            </w:r>
          </w:p>
          <w:p w14:paraId="30FAA902" w14:textId="77777777" w:rsidR="00520F04" w:rsidRPr="00387709" w:rsidRDefault="00520F04" w:rsidP="00520F04">
            <w:pPr>
              <w:pStyle w:val="ListParagraph"/>
              <w:numPr>
                <w:ilvl w:val="0"/>
                <w:numId w:val="24"/>
              </w:numPr>
              <w:rPr>
                <w:sz w:val="20"/>
                <w:szCs w:val="20"/>
              </w:rPr>
            </w:pPr>
            <w:r w:rsidRPr="00387709">
              <w:rPr>
                <w:sz w:val="20"/>
                <w:szCs w:val="20"/>
              </w:rPr>
              <w:t>Knowledge organisers developed and shared with stakeholders to ensure all have a sound understanding of what is being learnt</w:t>
            </w:r>
          </w:p>
          <w:p w14:paraId="1B327B89" w14:textId="77777777" w:rsidR="00520F04" w:rsidRPr="00387709" w:rsidRDefault="00520F04" w:rsidP="00520F04">
            <w:pPr>
              <w:pStyle w:val="ListParagraph"/>
              <w:numPr>
                <w:ilvl w:val="0"/>
                <w:numId w:val="24"/>
              </w:numPr>
              <w:rPr>
                <w:sz w:val="20"/>
                <w:szCs w:val="20"/>
              </w:rPr>
            </w:pPr>
            <w:r w:rsidRPr="00387709">
              <w:rPr>
                <w:sz w:val="20"/>
                <w:szCs w:val="20"/>
              </w:rPr>
              <w:t xml:space="preserve">CPD planned and delivered to all staff throughout the academic year (including through lockdown) </w:t>
            </w:r>
          </w:p>
          <w:p w14:paraId="7AB9E705" w14:textId="77777777" w:rsidR="00520F04" w:rsidRPr="00387709" w:rsidRDefault="00520F04" w:rsidP="00520F04">
            <w:pPr>
              <w:pStyle w:val="ListParagraph"/>
              <w:numPr>
                <w:ilvl w:val="0"/>
                <w:numId w:val="24"/>
              </w:numPr>
              <w:rPr>
                <w:sz w:val="20"/>
                <w:szCs w:val="20"/>
              </w:rPr>
            </w:pPr>
            <w:r w:rsidRPr="00387709">
              <w:rPr>
                <w:sz w:val="20"/>
                <w:szCs w:val="20"/>
              </w:rPr>
              <w:t>Curriculum leads accessed subject specific professional development enabling the curriculum to be well planned and staff to be supported in the delivery</w:t>
            </w:r>
          </w:p>
          <w:p w14:paraId="48E0AA1F" w14:textId="77777777" w:rsidR="00520F04" w:rsidRPr="00387709" w:rsidRDefault="00520F04" w:rsidP="00520F04">
            <w:pPr>
              <w:pStyle w:val="ListParagraph"/>
              <w:numPr>
                <w:ilvl w:val="0"/>
                <w:numId w:val="24"/>
              </w:numPr>
              <w:rPr>
                <w:sz w:val="20"/>
                <w:szCs w:val="20"/>
              </w:rPr>
            </w:pPr>
            <w:r w:rsidRPr="00387709">
              <w:rPr>
                <w:sz w:val="20"/>
                <w:szCs w:val="20"/>
              </w:rPr>
              <w:t>CPD on retrieval and spaced learning ensured that re</w:t>
            </w:r>
            <w:bookmarkStart w:id="0" w:name="_GoBack"/>
            <w:bookmarkEnd w:id="0"/>
            <w:r w:rsidRPr="00387709">
              <w:rPr>
                <w:sz w:val="20"/>
                <w:szCs w:val="20"/>
              </w:rPr>
              <w:t>mote learning plans contained these approaches</w:t>
            </w:r>
          </w:p>
          <w:p w14:paraId="6DEB321D" w14:textId="77777777" w:rsidR="00520F04" w:rsidRPr="00387709" w:rsidRDefault="00520F04" w:rsidP="00520F04">
            <w:pPr>
              <w:pStyle w:val="ListParagraph"/>
              <w:numPr>
                <w:ilvl w:val="0"/>
                <w:numId w:val="24"/>
              </w:numPr>
              <w:rPr>
                <w:sz w:val="20"/>
                <w:szCs w:val="20"/>
              </w:rPr>
            </w:pPr>
            <w:r w:rsidRPr="00387709">
              <w:rPr>
                <w:rFonts w:eastAsia="Arial"/>
                <w:color w:val="000000" w:themeColor="text1"/>
                <w:sz w:val="20"/>
                <w:szCs w:val="20"/>
              </w:rPr>
              <w:t>Trust enquiry into how children and using retrieval and spaced learning in the classroom showed how it was beginning to impact on PP children.</w:t>
            </w:r>
          </w:p>
          <w:p w14:paraId="72EE6DFB" w14:textId="77777777" w:rsidR="00520F04" w:rsidRDefault="00520F04" w:rsidP="00520F04">
            <w:pPr>
              <w:pStyle w:val="ListParagraph"/>
              <w:numPr>
                <w:ilvl w:val="0"/>
                <w:numId w:val="24"/>
              </w:numPr>
              <w:rPr>
                <w:sz w:val="20"/>
                <w:szCs w:val="20"/>
              </w:rPr>
            </w:pPr>
            <w:r>
              <w:rPr>
                <w:sz w:val="20"/>
                <w:szCs w:val="20"/>
              </w:rPr>
              <w:t>RWI training completed ready to implement next academic year</w:t>
            </w:r>
          </w:p>
          <w:p w14:paraId="3FFE224E" w14:textId="77777777" w:rsidR="00520F04" w:rsidRDefault="00520F04" w:rsidP="00520F04">
            <w:pPr>
              <w:pStyle w:val="ListParagraph"/>
              <w:numPr>
                <w:ilvl w:val="0"/>
                <w:numId w:val="24"/>
              </w:numPr>
              <w:rPr>
                <w:sz w:val="20"/>
                <w:szCs w:val="20"/>
              </w:rPr>
            </w:pPr>
            <w:r>
              <w:rPr>
                <w:sz w:val="20"/>
                <w:szCs w:val="20"/>
              </w:rPr>
              <w:t>Reading fluency started to show impact in KS1, will be continued next academic year</w:t>
            </w:r>
          </w:p>
          <w:p w14:paraId="1376E860" w14:textId="77777777" w:rsidR="00520F04" w:rsidRDefault="00520F04" w:rsidP="00520F04">
            <w:pPr>
              <w:pStyle w:val="ListParagraph"/>
              <w:numPr>
                <w:ilvl w:val="0"/>
                <w:numId w:val="24"/>
              </w:numPr>
              <w:rPr>
                <w:sz w:val="20"/>
                <w:szCs w:val="20"/>
              </w:rPr>
            </w:pPr>
            <w:r>
              <w:rPr>
                <w:sz w:val="20"/>
                <w:szCs w:val="20"/>
              </w:rPr>
              <w:t>Trust disadvantaged review showed impact of rainbow writing particularly for boys and disadvantaged children</w:t>
            </w:r>
          </w:p>
          <w:p w14:paraId="53BD5CC7" w14:textId="77777777" w:rsidR="00520F04" w:rsidRDefault="00520F04" w:rsidP="00520F04">
            <w:pPr>
              <w:pStyle w:val="ListParagraph"/>
              <w:numPr>
                <w:ilvl w:val="0"/>
                <w:numId w:val="24"/>
              </w:numPr>
              <w:rPr>
                <w:sz w:val="20"/>
                <w:szCs w:val="20"/>
              </w:rPr>
            </w:pPr>
            <w:r>
              <w:rPr>
                <w:sz w:val="20"/>
                <w:szCs w:val="20"/>
              </w:rPr>
              <w:t xml:space="preserve">Attendance monitored termly. Attendance of PP children in line with all children, improved from Autumn to Spring </w:t>
            </w:r>
          </w:p>
          <w:p w14:paraId="229D1716" w14:textId="77777777" w:rsidR="00520F04" w:rsidRDefault="00520F04" w:rsidP="00520F04">
            <w:pPr>
              <w:pStyle w:val="ListParagraph"/>
              <w:numPr>
                <w:ilvl w:val="0"/>
                <w:numId w:val="24"/>
              </w:numPr>
              <w:rPr>
                <w:sz w:val="20"/>
                <w:szCs w:val="20"/>
              </w:rPr>
            </w:pPr>
            <w:r>
              <w:rPr>
                <w:sz w:val="20"/>
                <w:szCs w:val="20"/>
              </w:rPr>
              <w:t>Anxiety forums set up by Inclusion mentor</w:t>
            </w:r>
          </w:p>
          <w:p w14:paraId="7F8B63D5" w14:textId="77777777" w:rsidR="00520F04" w:rsidRPr="0000444C" w:rsidRDefault="00520F04" w:rsidP="00520F04">
            <w:pPr>
              <w:pStyle w:val="ListParagraph"/>
              <w:numPr>
                <w:ilvl w:val="0"/>
                <w:numId w:val="24"/>
              </w:numPr>
              <w:rPr>
                <w:sz w:val="20"/>
                <w:szCs w:val="20"/>
              </w:rPr>
            </w:pPr>
            <w:r w:rsidRPr="16E13084">
              <w:rPr>
                <w:rFonts w:eastAsia="Arial"/>
                <w:color w:val="000000" w:themeColor="text1"/>
                <w:sz w:val="20"/>
                <w:szCs w:val="20"/>
              </w:rPr>
              <w:t xml:space="preserve">Lunchtime nurture club in place </w:t>
            </w:r>
            <w:r>
              <w:rPr>
                <w:rFonts w:eastAsia="Arial"/>
                <w:color w:val="000000" w:themeColor="text1"/>
                <w:sz w:val="20"/>
                <w:szCs w:val="20"/>
              </w:rPr>
              <w:t>and identified children invited</w:t>
            </w:r>
          </w:p>
          <w:p w14:paraId="0BF2E181" w14:textId="79A9FD0D" w:rsidR="00520F04" w:rsidRPr="00520F04" w:rsidRDefault="00520F04" w:rsidP="00520F04">
            <w:pPr>
              <w:pStyle w:val="ListParagraph"/>
              <w:numPr>
                <w:ilvl w:val="0"/>
                <w:numId w:val="24"/>
              </w:numPr>
              <w:rPr>
                <w:sz w:val="20"/>
                <w:szCs w:val="20"/>
              </w:rPr>
            </w:pPr>
            <w:r w:rsidRPr="0000444C">
              <w:rPr>
                <w:rFonts w:eastAsia="Arial"/>
                <w:color w:val="000000" w:themeColor="text1"/>
                <w:sz w:val="20"/>
                <w:szCs w:val="20"/>
              </w:rPr>
              <w:t xml:space="preserve">50% of the LAC children have improved their behaviour remarkably after individual plans put in place. </w:t>
            </w:r>
          </w:p>
        </w:tc>
      </w:tr>
    </w:tbl>
    <w:p w14:paraId="67F577B7" w14:textId="77777777" w:rsidR="00520F04" w:rsidRDefault="00520F04"/>
    <w:sectPr w:rsidR="00520F04" w:rsidSect="004A09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CE2"/>
    <w:multiLevelType w:val="hybridMultilevel"/>
    <w:tmpl w:val="F0B4CB40"/>
    <w:lvl w:ilvl="0" w:tplc="FB0EEEE8">
      <w:start w:val="1"/>
      <w:numFmt w:val="bullet"/>
      <w:lvlText w:val=""/>
      <w:lvlJc w:val="left"/>
      <w:pPr>
        <w:ind w:left="720" w:hanging="360"/>
      </w:pPr>
      <w:rPr>
        <w:rFonts w:ascii="Symbol" w:hAnsi="Symbol" w:hint="default"/>
      </w:rPr>
    </w:lvl>
    <w:lvl w:ilvl="1" w:tplc="CE3EA0C6">
      <w:start w:val="1"/>
      <w:numFmt w:val="bullet"/>
      <w:lvlText w:val="o"/>
      <w:lvlJc w:val="left"/>
      <w:pPr>
        <w:ind w:left="1440" w:hanging="360"/>
      </w:pPr>
      <w:rPr>
        <w:rFonts w:ascii="Courier New" w:hAnsi="Courier New" w:hint="default"/>
      </w:rPr>
    </w:lvl>
    <w:lvl w:ilvl="2" w:tplc="4244C068">
      <w:start w:val="1"/>
      <w:numFmt w:val="bullet"/>
      <w:lvlText w:val=""/>
      <w:lvlJc w:val="left"/>
      <w:pPr>
        <w:ind w:left="2160" w:hanging="360"/>
      </w:pPr>
      <w:rPr>
        <w:rFonts w:ascii="Wingdings" w:hAnsi="Wingdings" w:hint="default"/>
      </w:rPr>
    </w:lvl>
    <w:lvl w:ilvl="3" w:tplc="FB6615B0">
      <w:start w:val="1"/>
      <w:numFmt w:val="bullet"/>
      <w:lvlText w:val=""/>
      <w:lvlJc w:val="left"/>
      <w:pPr>
        <w:ind w:left="2880" w:hanging="360"/>
      </w:pPr>
      <w:rPr>
        <w:rFonts w:ascii="Symbol" w:hAnsi="Symbol" w:hint="default"/>
      </w:rPr>
    </w:lvl>
    <w:lvl w:ilvl="4" w:tplc="4E2ECD10">
      <w:start w:val="1"/>
      <w:numFmt w:val="bullet"/>
      <w:lvlText w:val="o"/>
      <w:lvlJc w:val="left"/>
      <w:pPr>
        <w:ind w:left="3600" w:hanging="360"/>
      </w:pPr>
      <w:rPr>
        <w:rFonts w:ascii="Courier New" w:hAnsi="Courier New" w:hint="default"/>
      </w:rPr>
    </w:lvl>
    <w:lvl w:ilvl="5" w:tplc="92AEBB54">
      <w:start w:val="1"/>
      <w:numFmt w:val="bullet"/>
      <w:lvlText w:val=""/>
      <w:lvlJc w:val="left"/>
      <w:pPr>
        <w:ind w:left="4320" w:hanging="360"/>
      </w:pPr>
      <w:rPr>
        <w:rFonts w:ascii="Wingdings" w:hAnsi="Wingdings" w:hint="default"/>
      </w:rPr>
    </w:lvl>
    <w:lvl w:ilvl="6" w:tplc="2AE05C96">
      <w:start w:val="1"/>
      <w:numFmt w:val="bullet"/>
      <w:lvlText w:val=""/>
      <w:lvlJc w:val="left"/>
      <w:pPr>
        <w:ind w:left="5040" w:hanging="360"/>
      </w:pPr>
      <w:rPr>
        <w:rFonts w:ascii="Symbol" w:hAnsi="Symbol" w:hint="default"/>
      </w:rPr>
    </w:lvl>
    <w:lvl w:ilvl="7" w:tplc="5D5613B0">
      <w:start w:val="1"/>
      <w:numFmt w:val="bullet"/>
      <w:lvlText w:val="o"/>
      <w:lvlJc w:val="left"/>
      <w:pPr>
        <w:ind w:left="5760" w:hanging="360"/>
      </w:pPr>
      <w:rPr>
        <w:rFonts w:ascii="Courier New" w:hAnsi="Courier New" w:hint="default"/>
      </w:rPr>
    </w:lvl>
    <w:lvl w:ilvl="8" w:tplc="C45A334C">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16B2A"/>
    <w:multiLevelType w:val="hybridMultilevel"/>
    <w:tmpl w:val="E7BA7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434FC"/>
    <w:multiLevelType w:val="hybridMultilevel"/>
    <w:tmpl w:val="CFB26ECC"/>
    <w:lvl w:ilvl="0" w:tplc="EF96E80C">
      <w:start w:val="1"/>
      <w:numFmt w:val="bullet"/>
      <w:lvlText w:val=""/>
      <w:lvlJc w:val="left"/>
      <w:pPr>
        <w:ind w:left="720" w:hanging="360"/>
      </w:pPr>
      <w:rPr>
        <w:rFonts w:ascii="Symbol" w:hAnsi="Symbol" w:hint="default"/>
      </w:rPr>
    </w:lvl>
    <w:lvl w:ilvl="1" w:tplc="92649470">
      <w:start w:val="1"/>
      <w:numFmt w:val="bullet"/>
      <w:lvlText w:val="o"/>
      <w:lvlJc w:val="left"/>
      <w:pPr>
        <w:ind w:left="1440" w:hanging="360"/>
      </w:pPr>
      <w:rPr>
        <w:rFonts w:ascii="Courier New" w:hAnsi="Courier New" w:hint="default"/>
      </w:rPr>
    </w:lvl>
    <w:lvl w:ilvl="2" w:tplc="07688F08">
      <w:start w:val="1"/>
      <w:numFmt w:val="bullet"/>
      <w:lvlText w:val=""/>
      <w:lvlJc w:val="left"/>
      <w:pPr>
        <w:ind w:left="2160" w:hanging="360"/>
      </w:pPr>
      <w:rPr>
        <w:rFonts w:ascii="Wingdings" w:hAnsi="Wingdings" w:hint="default"/>
      </w:rPr>
    </w:lvl>
    <w:lvl w:ilvl="3" w:tplc="D384EDA0">
      <w:start w:val="1"/>
      <w:numFmt w:val="bullet"/>
      <w:lvlText w:val=""/>
      <w:lvlJc w:val="left"/>
      <w:pPr>
        <w:ind w:left="2880" w:hanging="360"/>
      </w:pPr>
      <w:rPr>
        <w:rFonts w:ascii="Symbol" w:hAnsi="Symbol" w:hint="default"/>
      </w:rPr>
    </w:lvl>
    <w:lvl w:ilvl="4" w:tplc="D3B09B36">
      <w:start w:val="1"/>
      <w:numFmt w:val="bullet"/>
      <w:lvlText w:val="o"/>
      <w:lvlJc w:val="left"/>
      <w:pPr>
        <w:ind w:left="3600" w:hanging="360"/>
      </w:pPr>
      <w:rPr>
        <w:rFonts w:ascii="Courier New" w:hAnsi="Courier New" w:hint="default"/>
      </w:rPr>
    </w:lvl>
    <w:lvl w:ilvl="5" w:tplc="DA78B640">
      <w:start w:val="1"/>
      <w:numFmt w:val="bullet"/>
      <w:lvlText w:val=""/>
      <w:lvlJc w:val="left"/>
      <w:pPr>
        <w:ind w:left="4320" w:hanging="360"/>
      </w:pPr>
      <w:rPr>
        <w:rFonts w:ascii="Wingdings" w:hAnsi="Wingdings" w:hint="default"/>
      </w:rPr>
    </w:lvl>
    <w:lvl w:ilvl="6" w:tplc="40CAFC94">
      <w:start w:val="1"/>
      <w:numFmt w:val="bullet"/>
      <w:lvlText w:val=""/>
      <w:lvlJc w:val="left"/>
      <w:pPr>
        <w:ind w:left="5040" w:hanging="360"/>
      </w:pPr>
      <w:rPr>
        <w:rFonts w:ascii="Symbol" w:hAnsi="Symbol" w:hint="default"/>
      </w:rPr>
    </w:lvl>
    <w:lvl w:ilvl="7" w:tplc="82AC920E">
      <w:start w:val="1"/>
      <w:numFmt w:val="bullet"/>
      <w:lvlText w:val="o"/>
      <w:lvlJc w:val="left"/>
      <w:pPr>
        <w:ind w:left="5760" w:hanging="360"/>
      </w:pPr>
      <w:rPr>
        <w:rFonts w:ascii="Courier New" w:hAnsi="Courier New" w:hint="default"/>
      </w:rPr>
    </w:lvl>
    <w:lvl w:ilvl="8" w:tplc="C2DCE40C">
      <w:start w:val="1"/>
      <w:numFmt w:val="bullet"/>
      <w:lvlText w:val=""/>
      <w:lvlJc w:val="left"/>
      <w:pPr>
        <w:ind w:left="6480" w:hanging="360"/>
      </w:pPr>
      <w:rPr>
        <w:rFonts w:ascii="Wingdings" w:hAnsi="Wingdings" w:hint="default"/>
      </w:rPr>
    </w:lvl>
  </w:abstractNum>
  <w:abstractNum w:abstractNumId="4" w15:restartNumberingAfterBreak="0">
    <w:nsid w:val="0D885B5B"/>
    <w:multiLevelType w:val="hybridMultilevel"/>
    <w:tmpl w:val="D130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E11EA"/>
    <w:multiLevelType w:val="hybridMultilevel"/>
    <w:tmpl w:val="E8E09258"/>
    <w:lvl w:ilvl="0" w:tplc="C00E8F02">
      <w:start w:val="1"/>
      <w:numFmt w:val="bullet"/>
      <w:lvlText w:val=""/>
      <w:lvlJc w:val="left"/>
      <w:pPr>
        <w:ind w:left="720" w:hanging="360"/>
      </w:pPr>
      <w:rPr>
        <w:rFonts w:ascii="Symbol" w:hAnsi="Symbol" w:hint="default"/>
      </w:rPr>
    </w:lvl>
    <w:lvl w:ilvl="1" w:tplc="E8B28290">
      <w:start w:val="1"/>
      <w:numFmt w:val="bullet"/>
      <w:lvlText w:val="o"/>
      <w:lvlJc w:val="left"/>
      <w:pPr>
        <w:ind w:left="1440" w:hanging="360"/>
      </w:pPr>
      <w:rPr>
        <w:rFonts w:ascii="Courier New" w:hAnsi="Courier New" w:hint="default"/>
      </w:rPr>
    </w:lvl>
    <w:lvl w:ilvl="2" w:tplc="30CEBEC4">
      <w:start w:val="1"/>
      <w:numFmt w:val="bullet"/>
      <w:lvlText w:val=""/>
      <w:lvlJc w:val="left"/>
      <w:pPr>
        <w:ind w:left="2160" w:hanging="360"/>
      </w:pPr>
      <w:rPr>
        <w:rFonts w:ascii="Wingdings" w:hAnsi="Wingdings" w:hint="default"/>
      </w:rPr>
    </w:lvl>
    <w:lvl w:ilvl="3" w:tplc="F7DC4FB2">
      <w:start w:val="1"/>
      <w:numFmt w:val="bullet"/>
      <w:lvlText w:val=""/>
      <w:lvlJc w:val="left"/>
      <w:pPr>
        <w:ind w:left="2880" w:hanging="360"/>
      </w:pPr>
      <w:rPr>
        <w:rFonts w:ascii="Symbol" w:hAnsi="Symbol" w:hint="default"/>
      </w:rPr>
    </w:lvl>
    <w:lvl w:ilvl="4" w:tplc="F0CA3DFE">
      <w:start w:val="1"/>
      <w:numFmt w:val="bullet"/>
      <w:lvlText w:val="o"/>
      <w:lvlJc w:val="left"/>
      <w:pPr>
        <w:ind w:left="3600" w:hanging="360"/>
      </w:pPr>
      <w:rPr>
        <w:rFonts w:ascii="Courier New" w:hAnsi="Courier New" w:hint="default"/>
      </w:rPr>
    </w:lvl>
    <w:lvl w:ilvl="5" w:tplc="82380C04">
      <w:start w:val="1"/>
      <w:numFmt w:val="bullet"/>
      <w:lvlText w:val=""/>
      <w:lvlJc w:val="left"/>
      <w:pPr>
        <w:ind w:left="4320" w:hanging="360"/>
      </w:pPr>
      <w:rPr>
        <w:rFonts w:ascii="Wingdings" w:hAnsi="Wingdings" w:hint="default"/>
      </w:rPr>
    </w:lvl>
    <w:lvl w:ilvl="6" w:tplc="3FA8820A">
      <w:start w:val="1"/>
      <w:numFmt w:val="bullet"/>
      <w:lvlText w:val=""/>
      <w:lvlJc w:val="left"/>
      <w:pPr>
        <w:ind w:left="5040" w:hanging="360"/>
      </w:pPr>
      <w:rPr>
        <w:rFonts w:ascii="Symbol" w:hAnsi="Symbol" w:hint="default"/>
      </w:rPr>
    </w:lvl>
    <w:lvl w:ilvl="7" w:tplc="3EB27E34">
      <w:start w:val="1"/>
      <w:numFmt w:val="bullet"/>
      <w:lvlText w:val="o"/>
      <w:lvlJc w:val="left"/>
      <w:pPr>
        <w:ind w:left="5760" w:hanging="360"/>
      </w:pPr>
      <w:rPr>
        <w:rFonts w:ascii="Courier New" w:hAnsi="Courier New" w:hint="default"/>
      </w:rPr>
    </w:lvl>
    <w:lvl w:ilvl="8" w:tplc="13645D8E">
      <w:start w:val="1"/>
      <w:numFmt w:val="bullet"/>
      <w:lvlText w:val=""/>
      <w:lvlJc w:val="left"/>
      <w:pPr>
        <w:ind w:left="6480" w:hanging="360"/>
      </w:pPr>
      <w:rPr>
        <w:rFonts w:ascii="Wingdings" w:hAnsi="Wingdings" w:hint="default"/>
      </w:rPr>
    </w:lvl>
  </w:abstractNum>
  <w:abstractNum w:abstractNumId="6" w15:restartNumberingAfterBreak="0">
    <w:nsid w:val="23CA3A9E"/>
    <w:multiLevelType w:val="hybridMultilevel"/>
    <w:tmpl w:val="2460F51A"/>
    <w:lvl w:ilvl="0" w:tplc="A3CE89CC">
      <w:start w:val="1"/>
      <w:numFmt w:val="bullet"/>
      <w:lvlText w:val=""/>
      <w:lvlJc w:val="left"/>
      <w:pPr>
        <w:ind w:left="720" w:hanging="360"/>
      </w:pPr>
      <w:rPr>
        <w:rFonts w:ascii="Symbol" w:hAnsi="Symbol" w:hint="default"/>
      </w:rPr>
    </w:lvl>
    <w:lvl w:ilvl="1" w:tplc="CBB43D36">
      <w:start w:val="1"/>
      <w:numFmt w:val="bullet"/>
      <w:lvlText w:val="o"/>
      <w:lvlJc w:val="left"/>
      <w:pPr>
        <w:ind w:left="1440" w:hanging="360"/>
      </w:pPr>
      <w:rPr>
        <w:rFonts w:ascii="Courier New" w:hAnsi="Courier New" w:hint="default"/>
      </w:rPr>
    </w:lvl>
    <w:lvl w:ilvl="2" w:tplc="9B94E518">
      <w:start w:val="1"/>
      <w:numFmt w:val="bullet"/>
      <w:lvlText w:val=""/>
      <w:lvlJc w:val="left"/>
      <w:pPr>
        <w:ind w:left="2160" w:hanging="360"/>
      </w:pPr>
      <w:rPr>
        <w:rFonts w:ascii="Wingdings" w:hAnsi="Wingdings" w:hint="default"/>
      </w:rPr>
    </w:lvl>
    <w:lvl w:ilvl="3" w:tplc="8EAA7D86">
      <w:start w:val="1"/>
      <w:numFmt w:val="bullet"/>
      <w:lvlText w:val=""/>
      <w:lvlJc w:val="left"/>
      <w:pPr>
        <w:ind w:left="2880" w:hanging="360"/>
      </w:pPr>
      <w:rPr>
        <w:rFonts w:ascii="Symbol" w:hAnsi="Symbol" w:hint="default"/>
      </w:rPr>
    </w:lvl>
    <w:lvl w:ilvl="4" w:tplc="E4AAE752">
      <w:start w:val="1"/>
      <w:numFmt w:val="bullet"/>
      <w:lvlText w:val="o"/>
      <w:lvlJc w:val="left"/>
      <w:pPr>
        <w:ind w:left="3600" w:hanging="360"/>
      </w:pPr>
      <w:rPr>
        <w:rFonts w:ascii="Courier New" w:hAnsi="Courier New" w:hint="default"/>
      </w:rPr>
    </w:lvl>
    <w:lvl w:ilvl="5" w:tplc="B39630EA">
      <w:start w:val="1"/>
      <w:numFmt w:val="bullet"/>
      <w:lvlText w:val=""/>
      <w:lvlJc w:val="left"/>
      <w:pPr>
        <w:ind w:left="4320" w:hanging="360"/>
      </w:pPr>
      <w:rPr>
        <w:rFonts w:ascii="Wingdings" w:hAnsi="Wingdings" w:hint="default"/>
      </w:rPr>
    </w:lvl>
    <w:lvl w:ilvl="6" w:tplc="CA18A066">
      <w:start w:val="1"/>
      <w:numFmt w:val="bullet"/>
      <w:lvlText w:val=""/>
      <w:lvlJc w:val="left"/>
      <w:pPr>
        <w:ind w:left="5040" w:hanging="360"/>
      </w:pPr>
      <w:rPr>
        <w:rFonts w:ascii="Symbol" w:hAnsi="Symbol" w:hint="default"/>
      </w:rPr>
    </w:lvl>
    <w:lvl w:ilvl="7" w:tplc="DD3AA72E">
      <w:start w:val="1"/>
      <w:numFmt w:val="bullet"/>
      <w:lvlText w:val="o"/>
      <w:lvlJc w:val="left"/>
      <w:pPr>
        <w:ind w:left="5760" w:hanging="360"/>
      </w:pPr>
      <w:rPr>
        <w:rFonts w:ascii="Courier New" w:hAnsi="Courier New" w:hint="default"/>
      </w:rPr>
    </w:lvl>
    <w:lvl w:ilvl="8" w:tplc="3B06BC5A">
      <w:start w:val="1"/>
      <w:numFmt w:val="bullet"/>
      <w:lvlText w:val=""/>
      <w:lvlJc w:val="left"/>
      <w:pPr>
        <w:ind w:left="6480" w:hanging="360"/>
      </w:pPr>
      <w:rPr>
        <w:rFonts w:ascii="Wingdings" w:hAnsi="Wingdings" w:hint="default"/>
      </w:rPr>
    </w:lvl>
  </w:abstractNum>
  <w:abstractNum w:abstractNumId="7" w15:restartNumberingAfterBreak="0">
    <w:nsid w:val="25AF7226"/>
    <w:multiLevelType w:val="hybridMultilevel"/>
    <w:tmpl w:val="D448707C"/>
    <w:lvl w:ilvl="0" w:tplc="D8109EBA">
      <w:start w:val="1"/>
      <w:numFmt w:val="bullet"/>
      <w:lvlText w:val=""/>
      <w:lvlJc w:val="left"/>
      <w:pPr>
        <w:ind w:left="720" w:hanging="360"/>
      </w:pPr>
      <w:rPr>
        <w:rFonts w:ascii="Symbol" w:hAnsi="Symbol" w:hint="default"/>
      </w:rPr>
    </w:lvl>
    <w:lvl w:ilvl="1" w:tplc="E3745F50">
      <w:start w:val="1"/>
      <w:numFmt w:val="bullet"/>
      <w:lvlText w:val="o"/>
      <w:lvlJc w:val="left"/>
      <w:pPr>
        <w:ind w:left="1440" w:hanging="360"/>
      </w:pPr>
      <w:rPr>
        <w:rFonts w:ascii="Courier New" w:hAnsi="Courier New" w:hint="default"/>
      </w:rPr>
    </w:lvl>
    <w:lvl w:ilvl="2" w:tplc="D7E63BF4">
      <w:start w:val="1"/>
      <w:numFmt w:val="bullet"/>
      <w:lvlText w:val=""/>
      <w:lvlJc w:val="left"/>
      <w:pPr>
        <w:ind w:left="2160" w:hanging="360"/>
      </w:pPr>
      <w:rPr>
        <w:rFonts w:ascii="Wingdings" w:hAnsi="Wingdings" w:hint="default"/>
      </w:rPr>
    </w:lvl>
    <w:lvl w:ilvl="3" w:tplc="693E0C80">
      <w:start w:val="1"/>
      <w:numFmt w:val="bullet"/>
      <w:lvlText w:val=""/>
      <w:lvlJc w:val="left"/>
      <w:pPr>
        <w:ind w:left="2880" w:hanging="360"/>
      </w:pPr>
      <w:rPr>
        <w:rFonts w:ascii="Symbol" w:hAnsi="Symbol" w:hint="default"/>
      </w:rPr>
    </w:lvl>
    <w:lvl w:ilvl="4" w:tplc="E9D40BD4">
      <w:start w:val="1"/>
      <w:numFmt w:val="bullet"/>
      <w:lvlText w:val="o"/>
      <w:lvlJc w:val="left"/>
      <w:pPr>
        <w:ind w:left="3600" w:hanging="360"/>
      </w:pPr>
      <w:rPr>
        <w:rFonts w:ascii="Courier New" w:hAnsi="Courier New" w:hint="default"/>
      </w:rPr>
    </w:lvl>
    <w:lvl w:ilvl="5" w:tplc="3C482878">
      <w:start w:val="1"/>
      <w:numFmt w:val="bullet"/>
      <w:lvlText w:val=""/>
      <w:lvlJc w:val="left"/>
      <w:pPr>
        <w:ind w:left="4320" w:hanging="360"/>
      </w:pPr>
      <w:rPr>
        <w:rFonts w:ascii="Wingdings" w:hAnsi="Wingdings" w:hint="default"/>
      </w:rPr>
    </w:lvl>
    <w:lvl w:ilvl="6" w:tplc="E6807D3C">
      <w:start w:val="1"/>
      <w:numFmt w:val="bullet"/>
      <w:lvlText w:val=""/>
      <w:lvlJc w:val="left"/>
      <w:pPr>
        <w:ind w:left="5040" w:hanging="360"/>
      </w:pPr>
      <w:rPr>
        <w:rFonts w:ascii="Symbol" w:hAnsi="Symbol" w:hint="default"/>
      </w:rPr>
    </w:lvl>
    <w:lvl w:ilvl="7" w:tplc="F5F696AE">
      <w:start w:val="1"/>
      <w:numFmt w:val="bullet"/>
      <w:lvlText w:val="o"/>
      <w:lvlJc w:val="left"/>
      <w:pPr>
        <w:ind w:left="5760" w:hanging="360"/>
      </w:pPr>
      <w:rPr>
        <w:rFonts w:ascii="Courier New" w:hAnsi="Courier New" w:hint="default"/>
      </w:rPr>
    </w:lvl>
    <w:lvl w:ilvl="8" w:tplc="2DE2A80C">
      <w:start w:val="1"/>
      <w:numFmt w:val="bullet"/>
      <w:lvlText w:val=""/>
      <w:lvlJc w:val="left"/>
      <w:pPr>
        <w:ind w:left="6480" w:hanging="360"/>
      </w:pPr>
      <w:rPr>
        <w:rFonts w:ascii="Wingdings" w:hAnsi="Wingdings" w:hint="default"/>
      </w:rPr>
    </w:lvl>
  </w:abstractNum>
  <w:abstractNum w:abstractNumId="8" w15:restartNumberingAfterBreak="0">
    <w:nsid w:val="27A46603"/>
    <w:multiLevelType w:val="hybridMultilevel"/>
    <w:tmpl w:val="A4B06508"/>
    <w:lvl w:ilvl="0" w:tplc="66B46F1E">
      <w:start w:val="1"/>
      <w:numFmt w:val="bullet"/>
      <w:lvlText w:val=""/>
      <w:lvlJc w:val="left"/>
      <w:pPr>
        <w:ind w:left="720" w:hanging="360"/>
      </w:pPr>
      <w:rPr>
        <w:rFonts w:ascii="Symbol" w:hAnsi="Symbol" w:hint="default"/>
      </w:rPr>
    </w:lvl>
    <w:lvl w:ilvl="1" w:tplc="437C823A">
      <w:start w:val="1"/>
      <w:numFmt w:val="bullet"/>
      <w:lvlText w:val="o"/>
      <w:lvlJc w:val="left"/>
      <w:pPr>
        <w:ind w:left="1440" w:hanging="360"/>
      </w:pPr>
      <w:rPr>
        <w:rFonts w:ascii="Courier New" w:hAnsi="Courier New" w:hint="default"/>
      </w:rPr>
    </w:lvl>
    <w:lvl w:ilvl="2" w:tplc="623C22F6">
      <w:start w:val="1"/>
      <w:numFmt w:val="bullet"/>
      <w:lvlText w:val=""/>
      <w:lvlJc w:val="left"/>
      <w:pPr>
        <w:ind w:left="2160" w:hanging="360"/>
      </w:pPr>
      <w:rPr>
        <w:rFonts w:ascii="Wingdings" w:hAnsi="Wingdings" w:hint="default"/>
      </w:rPr>
    </w:lvl>
    <w:lvl w:ilvl="3" w:tplc="92B24418">
      <w:start w:val="1"/>
      <w:numFmt w:val="bullet"/>
      <w:lvlText w:val=""/>
      <w:lvlJc w:val="left"/>
      <w:pPr>
        <w:ind w:left="2880" w:hanging="360"/>
      </w:pPr>
      <w:rPr>
        <w:rFonts w:ascii="Symbol" w:hAnsi="Symbol" w:hint="default"/>
      </w:rPr>
    </w:lvl>
    <w:lvl w:ilvl="4" w:tplc="C84A719A">
      <w:start w:val="1"/>
      <w:numFmt w:val="bullet"/>
      <w:lvlText w:val="o"/>
      <w:lvlJc w:val="left"/>
      <w:pPr>
        <w:ind w:left="3600" w:hanging="360"/>
      </w:pPr>
      <w:rPr>
        <w:rFonts w:ascii="Courier New" w:hAnsi="Courier New" w:hint="default"/>
      </w:rPr>
    </w:lvl>
    <w:lvl w:ilvl="5" w:tplc="87B220F2">
      <w:start w:val="1"/>
      <w:numFmt w:val="bullet"/>
      <w:lvlText w:val=""/>
      <w:lvlJc w:val="left"/>
      <w:pPr>
        <w:ind w:left="4320" w:hanging="360"/>
      </w:pPr>
      <w:rPr>
        <w:rFonts w:ascii="Wingdings" w:hAnsi="Wingdings" w:hint="default"/>
      </w:rPr>
    </w:lvl>
    <w:lvl w:ilvl="6" w:tplc="58701A54">
      <w:start w:val="1"/>
      <w:numFmt w:val="bullet"/>
      <w:lvlText w:val=""/>
      <w:lvlJc w:val="left"/>
      <w:pPr>
        <w:ind w:left="5040" w:hanging="360"/>
      </w:pPr>
      <w:rPr>
        <w:rFonts w:ascii="Symbol" w:hAnsi="Symbol" w:hint="default"/>
      </w:rPr>
    </w:lvl>
    <w:lvl w:ilvl="7" w:tplc="8A3CBE28">
      <w:start w:val="1"/>
      <w:numFmt w:val="bullet"/>
      <w:lvlText w:val="o"/>
      <w:lvlJc w:val="left"/>
      <w:pPr>
        <w:ind w:left="5760" w:hanging="360"/>
      </w:pPr>
      <w:rPr>
        <w:rFonts w:ascii="Courier New" w:hAnsi="Courier New" w:hint="default"/>
      </w:rPr>
    </w:lvl>
    <w:lvl w:ilvl="8" w:tplc="861A2A06">
      <w:start w:val="1"/>
      <w:numFmt w:val="bullet"/>
      <w:lvlText w:val=""/>
      <w:lvlJc w:val="left"/>
      <w:pPr>
        <w:ind w:left="6480" w:hanging="360"/>
      </w:pPr>
      <w:rPr>
        <w:rFonts w:ascii="Wingdings" w:hAnsi="Wingdings" w:hint="default"/>
      </w:rPr>
    </w:lvl>
  </w:abstractNum>
  <w:abstractNum w:abstractNumId="9" w15:restartNumberingAfterBreak="0">
    <w:nsid w:val="2C9F07DE"/>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01E86"/>
    <w:multiLevelType w:val="hybridMultilevel"/>
    <w:tmpl w:val="6B9CA20E"/>
    <w:lvl w:ilvl="0" w:tplc="7D2093A0">
      <w:start w:val="1"/>
      <w:numFmt w:val="bullet"/>
      <w:lvlText w:val=""/>
      <w:lvlJc w:val="left"/>
      <w:pPr>
        <w:ind w:left="720" w:hanging="360"/>
      </w:pPr>
      <w:rPr>
        <w:rFonts w:ascii="Symbol" w:hAnsi="Symbol" w:hint="default"/>
      </w:rPr>
    </w:lvl>
    <w:lvl w:ilvl="1" w:tplc="E1F2C4AA">
      <w:start w:val="1"/>
      <w:numFmt w:val="bullet"/>
      <w:lvlText w:val="o"/>
      <w:lvlJc w:val="left"/>
      <w:pPr>
        <w:ind w:left="1440" w:hanging="360"/>
      </w:pPr>
      <w:rPr>
        <w:rFonts w:ascii="Courier New" w:hAnsi="Courier New" w:hint="default"/>
      </w:rPr>
    </w:lvl>
    <w:lvl w:ilvl="2" w:tplc="3AB6D25C">
      <w:start w:val="1"/>
      <w:numFmt w:val="bullet"/>
      <w:lvlText w:val=""/>
      <w:lvlJc w:val="left"/>
      <w:pPr>
        <w:ind w:left="2160" w:hanging="360"/>
      </w:pPr>
      <w:rPr>
        <w:rFonts w:ascii="Wingdings" w:hAnsi="Wingdings" w:hint="default"/>
      </w:rPr>
    </w:lvl>
    <w:lvl w:ilvl="3" w:tplc="91A288A8">
      <w:start w:val="1"/>
      <w:numFmt w:val="bullet"/>
      <w:lvlText w:val=""/>
      <w:lvlJc w:val="left"/>
      <w:pPr>
        <w:ind w:left="2880" w:hanging="360"/>
      </w:pPr>
      <w:rPr>
        <w:rFonts w:ascii="Symbol" w:hAnsi="Symbol" w:hint="default"/>
      </w:rPr>
    </w:lvl>
    <w:lvl w:ilvl="4" w:tplc="1B5AA1DC">
      <w:start w:val="1"/>
      <w:numFmt w:val="bullet"/>
      <w:lvlText w:val="o"/>
      <w:lvlJc w:val="left"/>
      <w:pPr>
        <w:ind w:left="3600" w:hanging="360"/>
      </w:pPr>
      <w:rPr>
        <w:rFonts w:ascii="Courier New" w:hAnsi="Courier New" w:hint="default"/>
      </w:rPr>
    </w:lvl>
    <w:lvl w:ilvl="5" w:tplc="276EECBE">
      <w:start w:val="1"/>
      <w:numFmt w:val="bullet"/>
      <w:lvlText w:val=""/>
      <w:lvlJc w:val="left"/>
      <w:pPr>
        <w:ind w:left="4320" w:hanging="360"/>
      </w:pPr>
      <w:rPr>
        <w:rFonts w:ascii="Wingdings" w:hAnsi="Wingdings" w:hint="default"/>
      </w:rPr>
    </w:lvl>
    <w:lvl w:ilvl="6" w:tplc="DF02FD5E">
      <w:start w:val="1"/>
      <w:numFmt w:val="bullet"/>
      <w:lvlText w:val=""/>
      <w:lvlJc w:val="left"/>
      <w:pPr>
        <w:ind w:left="5040" w:hanging="360"/>
      </w:pPr>
      <w:rPr>
        <w:rFonts w:ascii="Symbol" w:hAnsi="Symbol" w:hint="default"/>
      </w:rPr>
    </w:lvl>
    <w:lvl w:ilvl="7" w:tplc="CD908EC8">
      <w:start w:val="1"/>
      <w:numFmt w:val="bullet"/>
      <w:lvlText w:val="o"/>
      <w:lvlJc w:val="left"/>
      <w:pPr>
        <w:ind w:left="5760" w:hanging="360"/>
      </w:pPr>
      <w:rPr>
        <w:rFonts w:ascii="Courier New" w:hAnsi="Courier New" w:hint="default"/>
      </w:rPr>
    </w:lvl>
    <w:lvl w:ilvl="8" w:tplc="F79EEE6C">
      <w:start w:val="1"/>
      <w:numFmt w:val="bullet"/>
      <w:lvlText w:val=""/>
      <w:lvlJc w:val="left"/>
      <w:pPr>
        <w:ind w:left="6480" w:hanging="360"/>
      </w:pPr>
      <w:rPr>
        <w:rFonts w:ascii="Wingdings" w:hAnsi="Wingdings" w:hint="default"/>
      </w:rPr>
    </w:lvl>
  </w:abstractNum>
  <w:abstractNum w:abstractNumId="11" w15:restartNumberingAfterBreak="0">
    <w:nsid w:val="2FBB6760"/>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845F9"/>
    <w:multiLevelType w:val="hybridMultilevel"/>
    <w:tmpl w:val="45D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1264D"/>
    <w:multiLevelType w:val="hybridMultilevel"/>
    <w:tmpl w:val="13CA8386"/>
    <w:lvl w:ilvl="0" w:tplc="3B4EA15C">
      <w:start w:val="1"/>
      <w:numFmt w:val="bullet"/>
      <w:lvlText w:val=""/>
      <w:lvlJc w:val="left"/>
      <w:pPr>
        <w:ind w:left="720" w:hanging="360"/>
      </w:pPr>
      <w:rPr>
        <w:rFonts w:ascii="Symbol" w:hAnsi="Symbol" w:hint="default"/>
      </w:rPr>
    </w:lvl>
    <w:lvl w:ilvl="1" w:tplc="EDA44054">
      <w:start w:val="1"/>
      <w:numFmt w:val="bullet"/>
      <w:lvlText w:val="o"/>
      <w:lvlJc w:val="left"/>
      <w:pPr>
        <w:ind w:left="1440" w:hanging="360"/>
      </w:pPr>
      <w:rPr>
        <w:rFonts w:ascii="Courier New" w:hAnsi="Courier New" w:hint="default"/>
      </w:rPr>
    </w:lvl>
    <w:lvl w:ilvl="2" w:tplc="252A268E">
      <w:start w:val="1"/>
      <w:numFmt w:val="bullet"/>
      <w:lvlText w:val=""/>
      <w:lvlJc w:val="left"/>
      <w:pPr>
        <w:ind w:left="2160" w:hanging="360"/>
      </w:pPr>
      <w:rPr>
        <w:rFonts w:ascii="Wingdings" w:hAnsi="Wingdings" w:hint="default"/>
      </w:rPr>
    </w:lvl>
    <w:lvl w:ilvl="3" w:tplc="676895F8">
      <w:start w:val="1"/>
      <w:numFmt w:val="bullet"/>
      <w:lvlText w:val=""/>
      <w:lvlJc w:val="left"/>
      <w:pPr>
        <w:ind w:left="2880" w:hanging="360"/>
      </w:pPr>
      <w:rPr>
        <w:rFonts w:ascii="Symbol" w:hAnsi="Symbol" w:hint="default"/>
      </w:rPr>
    </w:lvl>
    <w:lvl w:ilvl="4" w:tplc="EC02B198">
      <w:start w:val="1"/>
      <w:numFmt w:val="bullet"/>
      <w:lvlText w:val="o"/>
      <w:lvlJc w:val="left"/>
      <w:pPr>
        <w:ind w:left="3600" w:hanging="360"/>
      </w:pPr>
      <w:rPr>
        <w:rFonts w:ascii="Courier New" w:hAnsi="Courier New" w:hint="default"/>
      </w:rPr>
    </w:lvl>
    <w:lvl w:ilvl="5" w:tplc="81CCD4B6">
      <w:start w:val="1"/>
      <w:numFmt w:val="bullet"/>
      <w:lvlText w:val=""/>
      <w:lvlJc w:val="left"/>
      <w:pPr>
        <w:ind w:left="4320" w:hanging="360"/>
      </w:pPr>
      <w:rPr>
        <w:rFonts w:ascii="Wingdings" w:hAnsi="Wingdings" w:hint="default"/>
      </w:rPr>
    </w:lvl>
    <w:lvl w:ilvl="6" w:tplc="E03A95EC">
      <w:start w:val="1"/>
      <w:numFmt w:val="bullet"/>
      <w:lvlText w:val=""/>
      <w:lvlJc w:val="left"/>
      <w:pPr>
        <w:ind w:left="5040" w:hanging="360"/>
      </w:pPr>
      <w:rPr>
        <w:rFonts w:ascii="Symbol" w:hAnsi="Symbol" w:hint="default"/>
      </w:rPr>
    </w:lvl>
    <w:lvl w:ilvl="7" w:tplc="F4E0DFA6">
      <w:start w:val="1"/>
      <w:numFmt w:val="bullet"/>
      <w:lvlText w:val="o"/>
      <w:lvlJc w:val="left"/>
      <w:pPr>
        <w:ind w:left="5760" w:hanging="360"/>
      </w:pPr>
      <w:rPr>
        <w:rFonts w:ascii="Courier New" w:hAnsi="Courier New" w:hint="default"/>
      </w:rPr>
    </w:lvl>
    <w:lvl w:ilvl="8" w:tplc="8DB247A6">
      <w:start w:val="1"/>
      <w:numFmt w:val="bullet"/>
      <w:lvlText w:val=""/>
      <w:lvlJc w:val="left"/>
      <w:pPr>
        <w:ind w:left="6480" w:hanging="360"/>
      </w:pPr>
      <w:rPr>
        <w:rFonts w:ascii="Wingdings" w:hAnsi="Wingdings" w:hint="default"/>
      </w:rPr>
    </w:lvl>
  </w:abstractNum>
  <w:abstractNum w:abstractNumId="14" w15:restartNumberingAfterBreak="0">
    <w:nsid w:val="35995E1B"/>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C66BA"/>
    <w:multiLevelType w:val="hybridMultilevel"/>
    <w:tmpl w:val="6BFC446E"/>
    <w:lvl w:ilvl="0" w:tplc="8C9E2264">
      <w:start w:val="1"/>
      <w:numFmt w:val="bullet"/>
      <w:lvlText w:val=""/>
      <w:lvlJc w:val="left"/>
      <w:pPr>
        <w:ind w:left="720" w:hanging="360"/>
      </w:pPr>
      <w:rPr>
        <w:rFonts w:ascii="Symbol" w:hAnsi="Symbol" w:hint="default"/>
      </w:rPr>
    </w:lvl>
    <w:lvl w:ilvl="1" w:tplc="E0EA024A">
      <w:start w:val="1"/>
      <w:numFmt w:val="bullet"/>
      <w:lvlText w:val="o"/>
      <w:lvlJc w:val="left"/>
      <w:pPr>
        <w:ind w:left="1440" w:hanging="360"/>
      </w:pPr>
      <w:rPr>
        <w:rFonts w:ascii="Courier New" w:hAnsi="Courier New" w:hint="default"/>
      </w:rPr>
    </w:lvl>
    <w:lvl w:ilvl="2" w:tplc="4BE62D92">
      <w:start w:val="1"/>
      <w:numFmt w:val="bullet"/>
      <w:lvlText w:val=""/>
      <w:lvlJc w:val="left"/>
      <w:pPr>
        <w:ind w:left="2160" w:hanging="360"/>
      </w:pPr>
      <w:rPr>
        <w:rFonts w:ascii="Wingdings" w:hAnsi="Wingdings" w:hint="default"/>
      </w:rPr>
    </w:lvl>
    <w:lvl w:ilvl="3" w:tplc="C832A980">
      <w:start w:val="1"/>
      <w:numFmt w:val="bullet"/>
      <w:lvlText w:val=""/>
      <w:lvlJc w:val="left"/>
      <w:pPr>
        <w:ind w:left="2880" w:hanging="360"/>
      </w:pPr>
      <w:rPr>
        <w:rFonts w:ascii="Symbol" w:hAnsi="Symbol" w:hint="default"/>
      </w:rPr>
    </w:lvl>
    <w:lvl w:ilvl="4" w:tplc="29169DC0">
      <w:start w:val="1"/>
      <w:numFmt w:val="bullet"/>
      <w:lvlText w:val="o"/>
      <w:lvlJc w:val="left"/>
      <w:pPr>
        <w:ind w:left="3600" w:hanging="360"/>
      </w:pPr>
      <w:rPr>
        <w:rFonts w:ascii="Courier New" w:hAnsi="Courier New" w:hint="default"/>
      </w:rPr>
    </w:lvl>
    <w:lvl w:ilvl="5" w:tplc="5C94FC10">
      <w:start w:val="1"/>
      <w:numFmt w:val="bullet"/>
      <w:lvlText w:val=""/>
      <w:lvlJc w:val="left"/>
      <w:pPr>
        <w:ind w:left="4320" w:hanging="360"/>
      </w:pPr>
      <w:rPr>
        <w:rFonts w:ascii="Wingdings" w:hAnsi="Wingdings" w:hint="default"/>
      </w:rPr>
    </w:lvl>
    <w:lvl w:ilvl="6" w:tplc="77DEE472">
      <w:start w:val="1"/>
      <w:numFmt w:val="bullet"/>
      <w:lvlText w:val=""/>
      <w:lvlJc w:val="left"/>
      <w:pPr>
        <w:ind w:left="5040" w:hanging="360"/>
      </w:pPr>
      <w:rPr>
        <w:rFonts w:ascii="Symbol" w:hAnsi="Symbol" w:hint="default"/>
      </w:rPr>
    </w:lvl>
    <w:lvl w:ilvl="7" w:tplc="7400A214">
      <w:start w:val="1"/>
      <w:numFmt w:val="bullet"/>
      <w:lvlText w:val="o"/>
      <w:lvlJc w:val="left"/>
      <w:pPr>
        <w:ind w:left="5760" w:hanging="360"/>
      </w:pPr>
      <w:rPr>
        <w:rFonts w:ascii="Courier New" w:hAnsi="Courier New" w:hint="default"/>
      </w:rPr>
    </w:lvl>
    <w:lvl w:ilvl="8" w:tplc="6BE0EE5A">
      <w:start w:val="1"/>
      <w:numFmt w:val="bullet"/>
      <w:lvlText w:val=""/>
      <w:lvlJc w:val="left"/>
      <w:pPr>
        <w:ind w:left="6480" w:hanging="360"/>
      </w:pPr>
      <w:rPr>
        <w:rFonts w:ascii="Wingdings" w:hAnsi="Wingdings" w:hint="default"/>
      </w:rPr>
    </w:lvl>
  </w:abstractNum>
  <w:abstractNum w:abstractNumId="16" w15:restartNumberingAfterBreak="0">
    <w:nsid w:val="3EFD3C6E"/>
    <w:multiLevelType w:val="hybridMultilevel"/>
    <w:tmpl w:val="24C88DAA"/>
    <w:lvl w:ilvl="0" w:tplc="588669BC">
      <w:start w:val="1"/>
      <w:numFmt w:val="bullet"/>
      <w:lvlText w:val=""/>
      <w:lvlJc w:val="left"/>
      <w:pPr>
        <w:ind w:left="720" w:hanging="360"/>
      </w:pPr>
      <w:rPr>
        <w:rFonts w:ascii="Symbol" w:hAnsi="Symbol" w:hint="default"/>
      </w:rPr>
    </w:lvl>
    <w:lvl w:ilvl="1" w:tplc="D1147A06">
      <w:start w:val="1"/>
      <w:numFmt w:val="bullet"/>
      <w:lvlText w:val="o"/>
      <w:lvlJc w:val="left"/>
      <w:pPr>
        <w:ind w:left="1440" w:hanging="360"/>
      </w:pPr>
      <w:rPr>
        <w:rFonts w:ascii="Courier New" w:hAnsi="Courier New" w:hint="default"/>
      </w:rPr>
    </w:lvl>
    <w:lvl w:ilvl="2" w:tplc="D9FE7CFC">
      <w:start w:val="1"/>
      <w:numFmt w:val="bullet"/>
      <w:lvlText w:val=""/>
      <w:lvlJc w:val="left"/>
      <w:pPr>
        <w:ind w:left="2160" w:hanging="360"/>
      </w:pPr>
      <w:rPr>
        <w:rFonts w:ascii="Wingdings" w:hAnsi="Wingdings" w:hint="default"/>
      </w:rPr>
    </w:lvl>
    <w:lvl w:ilvl="3" w:tplc="2B98D006">
      <w:start w:val="1"/>
      <w:numFmt w:val="bullet"/>
      <w:lvlText w:val=""/>
      <w:lvlJc w:val="left"/>
      <w:pPr>
        <w:ind w:left="2880" w:hanging="360"/>
      </w:pPr>
      <w:rPr>
        <w:rFonts w:ascii="Symbol" w:hAnsi="Symbol" w:hint="default"/>
      </w:rPr>
    </w:lvl>
    <w:lvl w:ilvl="4" w:tplc="0F488FEE">
      <w:start w:val="1"/>
      <w:numFmt w:val="bullet"/>
      <w:lvlText w:val="o"/>
      <w:lvlJc w:val="left"/>
      <w:pPr>
        <w:ind w:left="3600" w:hanging="360"/>
      </w:pPr>
      <w:rPr>
        <w:rFonts w:ascii="Courier New" w:hAnsi="Courier New" w:hint="default"/>
      </w:rPr>
    </w:lvl>
    <w:lvl w:ilvl="5" w:tplc="19009994">
      <w:start w:val="1"/>
      <w:numFmt w:val="bullet"/>
      <w:lvlText w:val=""/>
      <w:lvlJc w:val="left"/>
      <w:pPr>
        <w:ind w:left="4320" w:hanging="360"/>
      </w:pPr>
      <w:rPr>
        <w:rFonts w:ascii="Wingdings" w:hAnsi="Wingdings" w:hint="default"/>
      </w:rPr>
    </w:lvl>
    <w:lvl w:ilvl="6" w:tplc="2EA611D6">
      <w:start w:val="1"/>
      <w:numFmt w:val="bullet"/>
      <w:lvlText w:val=""/>
      <w:lvlJc w:val="left"/>
      <w:pPr>
        <w:ind w:left="5040" w:hanging="360"/>
      </w:pPr>
      <w:rPr>
        <w:rFonts w:ascii="Symbol" w:hAnsi="Symbol" w:hint="default"/>
      </w:rPr>
    </w:lvl>
    <w:lvl w:ilvl="7" w:tplc="9EF84274">
      <w:start w:val="1"/>
      <w:numFmt w:val="bullet"/>
      <w:lvlText w:val="o"/>
      <w:lvlJc w:val="left"/>
      <w:pPr>
        <w:ind w:left="5760" w:hanging="360"/>
      </w:pPr>
      <w:rPr>
        <w:rFonts w:ascii="Courier New" w:hAnsi="Courier New" w:hint="default"/>
      </w:rPr>
    </w:lvl>
    <w:lvl w:ilvl="8" w:tplc="F232F478">
      <w:start w:val="1"/>
      <w:numFmt w:val="bullet"/>
      <w:lvlText w:val=""/>
      <w:lvlJc w:val="left"/>
      <w:pPr>
        <w:ind w:left="6480" w:hanging="360"/>
      </w:pPr>
      <w:rPr>
        <w:rFonts w:ascii="Wingdings" w:hAnsi="Wingdings" w:hint="default"/>
      </w:rPr>
    </w:lvl>
  </w:abstractNum>
  <w:abstractNum w:abstractNumId="17" w15:restartNumberingAfterBreak="0">
    <w:nsid w:val="4038580B"/>
    <w:multiLevelType w:val="hybridMultilevel"/>
    <w:tmpl w:val="2DB61C18"/>
    <w:lvl w:ilvl="0" w:tplc="6A407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E05BBE"/>
    <w:multiLevelType w:val="hybridMultilevel"/>
    <w:tmpl w:val="91504E64"/>
    <w:lvl w:ilvl="0" w:tplc="DB7477F6">
      <w:start w:val="1"/>
      <w:numFmt w:val="bullet"/>
      <w:lvlText w:val=""/>
      <w:lvlJc w:val="left"/>
      <w:pPr>
        <w:ind w:left="720" w:hanging="360"/>
      </w:pPr>
      <w:rPr>
        <w:rFonts w:ascii="Symbol" w:hAnsi="Symbol" w:hint="default"/>
      </w:rPr>
    </w:lvl>
    <w:lvl w:ilvl="1" w:tplc="A64AD6C2">
      <w:start w:val="1"/>
      <w:numFmt w:val="bullet"/>
      <w:lvlText w:val="o"/>
      <w:lvlJc w:val="left"/>
      <w:pPr>
        <w:ind w:left="1440" w:hanging="360"/>
      </w:pPr>
      <w:rPr>
        <w:rFonts w:ascii="Courier New" w:hAnsi="Courier New" w:hint="default"/>
      </w:rPr>
    </w:lvl>
    <w:lvl w:ilvl="2" w:tplc="6E820BCE">
      <w:start w:val="1"/>
      <w:numFmt w:val="bullet"/>
      <w:lvlText w:val=""/>
      <w:lvlJc w:val="left"/>
      <w:pPr>
        <w:ind w:left="2160" w:hanging="360"/>
      </w:pPr>
      <w:rPr>
        <w:rFonts w:ascii="Wingdings" w:hAnsi="Wingdings" w:hint="default"/>
      </w:rPr>
    </w:lvl>
    <w:lvl w:ilvl="3" w:tplc="224C1B26">
      <w:start w:val="1"/>
      <w:numFmt w:val="bullet"/>
      <w:lvlText w:val=""/>
      <w:lvlJc w:val="left"/>
      <w:pPr>
        <w:ind w:left="2880" w:hanging="360"/>
      </w:pPr>
      <w:rPr>
        <w:rFonts w:ascii="Symbol" w:hAnsi="Symbol" w:hint="default"/>
      </w:rPr>
    </w:lvl>
    <w:lvl w:ilvl="4" w:tplc="C7E07E64">
      <w:start w:val="1"/>
      <w:numFmt w:val="bullet"/>
      <w:lvlText w:val="o"/>
      <w:lvlJc w:val="left"/>
      <w:pPr>
        <w:ind w:left="3600" w:hanging="360"/>
      </w:pPr>
      <w:rPr>
        <w:rFonts w:ascii="Courier New" w:hAnsi="Courier New" w:hint="default"/>
      </w:rPr>
    </w:lvl>
    <w:lvl w:ilvl="5" w:tplc="41302EF2">
      <w:start w:val="1"/>
      <w:numFmt w:val="bullet"/>
      <w:lvlText w:val=""/>
      <w:lvlJc w:val="left"/>
      <w:pPr>
        <w:ind w:left="4320" w:hanging="360"/>
      </w:pPr>
      <w:rPr>
        <w:rFonts w:ascii="Wingdings" w:hAnsi="Wingdings" w:hint="default"/>
      </w:rPr>
    </w:lvl>
    <w:lvl w:ilvl="6" w:tplc="706A1260">
      <w:start w:val="1"/>
      <w:numFmt w:val="bullet"/>
      <w:lvlText w:val=""/>
      <w:lvlJc w:val="left"/>
      <w:pPr>
        <w:ind w:left="5040" w:hanging="360"/>
      </w:pPr>
      <w:rPr>
        <w:rFonts w:ascii="Symbol" w:hAnsi="Symbol" w:hint="default"/>
      </w:rPr>
    </w:lvl>
    <w:lvl w:ilvl="7" w:tplc="589A8016">
      <w:start w:val="1"/>
      <w:numFmt w:val="bullet"/>
      <w:lvlText w:val="o"/>
      <w:lvlJc w:val="left"/>
      <w:pPr>
        <w:ind w:left="5760" w:hanging="360"/>
      </w:pPr>
      <w:rPr>
        <w:rFonts w:ascii="Courier New" w:hAnsi="Courier New" w:hint="default"/>
      </w:rPr>
    </w:lvl>
    <w:lvl w:ilvl="8" w:tplc="4418CF7A">
      <w:start w:val="1"/>
      <w:numFmt w:val="bullet"/>
      <w:lvlText w:val=""/>
      <w:lvlJc w:val="left"/>
      <w:pPr>
        <w:ind w:left="6480" w:hanging="360"/>
      </w:pPr>
      <w:rPr>
        <w:rFonts w:ascii="Wingdings" w:hAnsi="Wingdings" w:hint="default"/>
      </w:rPr>
    </w:lvl>
  </w:abstractNum>
  <w:abstractNum w:abstractNumId="19" w15:restartNumberingAfterBreak="0">
    <w:nsid w:val="4A195286"/>
    <w:multiLevelType w:val="hybridMultilevel"/>
    <w:tmpl w:val="710659D8"/>
    <w:lvl w:ilvl="0" w:tplc="458695E2">
      <w:start w:val="1"/>
      <w:numFmt w:val="bullet"/>
      <w:lvlText w:val=""/>
      <w:lvlJc w:val="left"/>
      <w:pPr>
        <w:ind w:left="720" w:hanging="360"/>
      </w:pPr>
      <w:rPr>
        <w:rFonts w:ascii="Symbol" w:hAnsi="Symbol" w:hint="default"/>
      </w:rPr>
    </w:lvl>
    <w:lvl w:ilvl="1" w:tplc="7F4C2D64">
      <w:start w:val="1"/>
      <w:numFmt w:val="bullet"/>
      <w:lvlText w:val="o"/>
      <w:lvlJc w:val="left"/>
      <w:pPr>
        <w:ind w:left="1440" w:hanging="360"/>
      </w:pPr>
      <w:rPr>
        <w:rFonts w:ascii="Courier New" w:hAnsi="Courier New" w:hint="default"/>
      </w:rPr>
    </w:lvl>
    <w:lvl w:ilvl="2" w:tplc="E0D84DA2">
      <w:start w:val="1"/>
      <w:numFmt w:val="bullet"/>
      <w:lvlText w:val=""/>
      <w:lvlJc w:val="left"/>
      <w:pPr>
        <w:ind w:left="2160" w:hanging="360"/>
      </w:pPr>
      <w:rPr>
        <w:rFonts w:ascii="Wingdings" w:hAnsi="Wingdings" w:hint="default"/>
      </w:rPr>
    </w:lvl>
    <w:lvl w:ilvl="3" w:tplc="96C0B596">
      <w:start w:val="1"/>
      <w:numFmt w:val="bullet"/>
      <w:lvlText w:val=""/>
      <w:lvlJc w:val="left"/>
      <w:pPr>
        <w:ind w:left="2880" w:hanging="360"/>
      </w:pPr>
      <w:rPr>
        <w:rFonts w:ascii="Symbol" w:hAnsi="Symbol" w:hint="default"/>
      </w:rPr>
    </w:lvl>
    <w:lvl w:ilvl="4" w:tplc="D49AD828">
      <w:start w:val="1"/>
      <w:numFmt w:val="bullet"/>
      <w:lvlText w:val="o"/>
      <w:lvlJc w:val="left"/>
      <w:pPr>
        <w:ind w:left="3600" w:hanging="360"/>
      </w:pPr>
      <w:rPr>
        <w:rFonts w:ascii="Courier New" w:hAnsi="Courier New" w:hint="default"/>
      </w:rPr>
    </w:lvl>
    <w:lvl w:ilvl="5" w:tplc="1D328E9E">
      <w:start w:val="1"/>
      <w:numFmt w:val="bullet"/>
      <w:lvlText w:val=""/>
      <w:lvlJc w:val="left"/>
      <w:pPr>
        <w:ind w:left="4320" w:hanging="360"/>
      </w:pPr>
      <w:rPr>
        <w:rFonts w:ascii="Wingdings" w:hAnsi="Wingdings" w:hint="default"/>
      </w:rPr>
    </w:lvl>
    <w:lvl w:ilvl="6" w:tplc="BDF85878">
      <w:start w:val="1"/>
      <w:numFmt w:val="bullet"/>
      <w:lvlText w:val=""/>
      <w:lvlJc w:val="left"/>
      <w:pPr>
        <w:ind w:left="5040" w:hanging="360"/>
      </w:pPr>
      <w:rPr>
        <w:rFonts w:ascii="Symbol" w:hAnsi="Symbol" w:hint="default"/>
      </w:rPr>
    </w:lvl>
    <w:lvl w:ilvl="7" w:tplc="56509282">
      <w:start w:val="1"/>
      <w:numFmt w:val="bullet"/>
      <w:lvlText w:val="o"/>
      <w:lvlJc w:val="left"/>
      <w:pPr>
        <w:ind w:left="5760" w:hanging="360"/>
      </w:pPr>
      <w:rPr>
        <w:rFonts w:ascii="Courier New" w:hAnsi="Courier New" w:hint="default"/>
      </w:rPr>
    </w:lvl>
    <w:lvl w:ilvl="8" w:tplc="FAE02A1A">
      <w:start w:val="1"/>
      <w:numFmt w:val="bullet"/>
      <w:lvlText w:val=""/>
      <w:lvlJc w:val="left"/>
      <w:pPr>
        <w:ind w:left="6480" w:hanging="360"/>
      </w:pPr>
      <w:rPr>
        <w:rFonts w:ascii="Wingdings" w:hAnsi="Wingdings" w:hint="default"/>
      </w:rPr>
    </w:lvl>
  </w:abstractNum>
  <w:abstractNum w:abstractNumId="20" w15:restartNumberingAfterBreak="0">
    <w:nsid w:val="4A8B68D8"/>
    <w:multiLevelType w:val="hybridMultilevel"/>
    <w:tmpl w:val="E0689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B0302A"/>
    <w:multiLevelType w:val="hybridMultilevel"/>
    <w:tmpl w:val="CA84D3E8"/>
    <w:lvl w:ilvl="0" w:tplc="E452AFC0">
      <w:start w:val="1"/>
      <w:numFmt w:val="bullet"/>
      <w:lvlText w:val=""/>
      <w:lvlJc w:val="left"/>
      <w:pPr>
        <w:ind w:left="720" w:hanging="360"/>
      </w:pPr>
      <w:rPr>
        <w:rFonts w:ascii="Symbol" w:hAnsi="Symbol" w:hint="default"/>
      </w:rPr>
    </w:lvl>
    <w:lvl w:ilvl="1" w:tplc="EC52CC54">
      <w:start w:val="1"/>
      <w:numFmt w:val="bullet"/>
      <w:lvlText w:val="o"/>
      <w:lvlJc w:val="left"/>
      <w:pPr>
        <w:ind w:left="1440" w:hanging="360"/>
      </w:pPr>
      <w:rPr>
        <w:rFonts w:ascii="Courier New" w:hAnsi="Courier New" w:hint="default"/>
      </w:rPr>
    </w:lvl>
    <w:lvl w:ilvl="2" w:tplc="399A35EA">
      <w:start w:val="1"/>
      <w:numFmt w:val="bullet"/>
      <w:lvlText w:val=""/>
      <w:lvlJc w:val="left"/>
      <w:pPr>
        <w:ind w:left="2160" w:hanging="360"/>
      </w:pPr>
      <w:rPr>
        <w:rFonts w:ascii="Wingdings" w:hAnsi="Wingdings" w:hint="default"/>
      </w:rPr>
    </w:lvl>
    <w:lvl w:ilvl="3" w:tplc="BEA8D05C">
      <w:start w:val="1"/>
      <w:numFmt w:val="bullet"/>
      <w:lvlText w:val=""/>
      <w:lvlJc w:val="left"/>
      <w:pPr>
        <w:ind w:left="2880" w:hanging="360"/>
      </w:pPr>
      <w:rPr>
        <w:rFonts w:ascii="Symbol" w:hAnsi="Symbol" w:hint="default"/>
      </w:rPr>
    </w:lvl>
    <w:lvl w:ilvl="4" w:tplc="E7148EFE">
      <w:start w:val="1"/>
      <w:numFmt w:val="bullet"/>
      <w:lvlText w:val="o"/>
      <w:lvlJc w:val="left"/>
      <w:pPr>
        <w:ind w:left="3600" w:hanging="360"/>
      </w:pPr>
      <w:rPr>
        <w:rFonts w:ascii="Courier New" w:hAnsi="Courier New" w:hint="default"/>
      </w:rPr>
    </w:lvl>
    <w:lvl w:ilvl="5" w:tplc="475E7636">
      <w:start w:val="1"/>
      <w:numFmt w:val="bullet"/>
      <w:lvlText w:val=""/>
      <w:lvlJc w:val="left"/>
      <w:pPr>
        <w:ind w:left="4320" w:hanging="360"/>
      </w:pPr>
      <w:rPr>
        <w:rFonts w:ascii="Wingdings" w:hAnsi="Wingdings" w:hint="default"/>
      </w:rPr>
    </w:lvl>
    <w:lvl w:ilvl="6" w:tplc="7630991E">
      <w:start w:val="1"/>
      <w:numFmt w:val="bullet"/>
      <w:lvlText w:val=""/>
      <w:lvlJc w:val="left"/>
      <w:pPr>
        <w:ind w:left="5040" w:hanging="360"/>
      </w:pPr>
      <w:rPr>
        <w:rFonts w:ascii="Symbol" w:hAnsi="Symbol" w:hint="default"/>
      </w:rPr>
    </w:lvl>
    <w:lvl w:ilvl="7" w:tplc="AD5E7626">
      <w:start w:val="1"/>
      <w:numFmt w:val="bullet"/>
      <w:lvlText w:val="o"/>
      <w:lvlJc w:val="left"/>
      <w:pPr>
        <w:ind w:left="5760" w:hanging="360"/>
      </w:pPr>
      <w:rPr>
        <w:rFonts w:ascii="Courier New" w:hAnsi="Courier New" w:hint="default"/>
      </w:rPr>
    </w:lvl>
    <w:lvl w:ilvl="8" w:tplc="2E20EE54">
      <w:start w:val="1"/>
      <w:numFmt w:val="bullet"/>
      <w:lvlText w:val=""/>
      <w:lvlJc w:val="left"/>
      <w:pPr>
        <w:ind w:left="6480" w:hanging="360"/>
      </w:pPr>
      <w:rPr>
        <w:rFonts w:ascii="Wingdings" w:hAnsi="Wingdings" w:hint="default"/>
      </w:rPr>
    </w:lvl>
  </w:abstractNum>
  <w:abstractNum w:abstractNumId="22" w15:restartNumberingAfterBreak="0">
    <w:nsid w:val="6D453680"/>
    <w:multiLevelType w:val="hybridMultilevel"/>
    <w:tmpl w:val="2DB61C18"/>
    <w:lvl w:ilvl="0" w:tplc="6A407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5246E5"/>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6"/>
  </w:num>
  <w:num w:numId="5">
    <w:abstractNumId w:val="10"/>
  </w:num>
  <w:num w:numId="6">
    <w:abstractNumId w:val="7"/>
  </w:num>
  <w:num w:numId="7">
    <w:abstractNumId w:val="13"/>
  </w:num>
  <w:num w:numId="8">
    <w:abstractNumId w:val="5"/>
  </w:num>
  <w:num w:numId="9">
    <w:abstractNumId w:val="18"/>
  </w:num>
  <w:num w:numId="10">
    <w:abstractNumId w:val="3"/>
  </w:num>
  <w:num w:numId="11">
    <w:abstractNumId w:val="8"/>
  </w:num>
  <w:num w:numId="12">
    <w:abstractNumId w:val="19"/>
  </w:num>
  <w:num w:numId="13">
    <w:abstractNumId w:val="21"/>
  </w:num>
  <w:num w:numId="14">
    <w:abstractNumId w:val="11"/>
  </w:num>
  <w:num w:numId="15">
    <w:abstractNumId w:val="20"/>
  </w:num>
  <w:num w:numId="16">
    <w:abstractNumId w:val="17"/>
  </w:num>
  <w:num w:numId="17">
    <w:abstractNumId w:val="2"/>
  </w:num>
  <w:num w:numId="18">
    <w:abstractNumId w:val="14"/>
  </w:num>
  <w:num w:numId="19">
    <w:abstractNumId w:val="23"/>
  </w:num>
  <w:num w:numId="20">
    <w:abstractNumId w:val="12"/>
  </w:num>
  <w:num w:numId="21">
    <w:abstractNumId w:val="1"/>
  </w:num>
  <w:num w:numId="22">
    <w:abstractNumId w:val="9"/>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D"/>
    <w:rsid w:val="0005787F"/>
    <w:rsid w:val="00082A44"/>
    <w:rsid w:val="000D09C6"/>
    <w:rsid w:val="001707CE"/>
    <w:rsid w:val="00175BCE"/>
    <w:rsid w:val="00192CCF"/>
    <w:rsid w:val="0022445D"/>
    <w:rsid w:val="002743E2"/>
    <w:rsid w:val="002A2321"/>
    <w:rsid w:val="002F370D"/>
    <w:rsid w:val="00314AC0"/>
    <w:rsid w:val="0034747C"/>
    <w:rsid w:val="003F7DCC"/>
    <w:rsid w:val="004A091D"/>
    <w:rsid w:val="004F0E40"/>
    <w:rsid w:val="00520F04"/>
    <w:rsid w:val="005220F6"/>
    <w:rsid w:val="00570173"/>
    <w:rsid w:val="00655B03"/>
    <w:rsid w:val="006672BB"/>
    <w:rsid w:val="00795BAC"/>
    <w:rsid w:val="007F438C"/>
    <w:rsid w:val="00801F77"/>
    <w:rsid w:val="00841172"/>
    <w:rsid w:val="00854EF4"/>
    <w:rsid w:val="008B78C7"/>
    <w:rsid w:val="00BE6C0D"/>
    <w:rsid w:val="00C037C1"/>
    <w:rsid w:val="00C912FB"/>
    <w:rsid w:val="00DC2B94"/>
    <w:rsid w:val="00E0448D"/>
    <w:rsid w:val="00E17654"/>
    <w:rsid w:val="00E83FAF"/>
    <w:rsid w:val="00EA6964"/>
    <w:rsid w:val="00F36D44"/>
    <w:rsid w:val="00F54C3A"/>
    <w:rsid w:val="00FC2BC2"/>
    <w:rsid w:val="00FF0BFE"/>
    <w:rsid w:val="03598ED0"/>
    <w:rsid w:val="057E0757"/>
    <w:rsid w:val="14D6C17E"/>
    <w:rsid w:val="16E13084"/>
    <w:rsid w:val="283D2FF9"/>
    <w:rsid w:val="2AA2A6CD"/>
    <w:rsid w:val="34591BE7"/>
    <w:rsid w:val="3EC449E4"/>
    <w:rsid w:val="460AF6AF"/>
    <w:rsid w:val="4ACFC8D8"/>
    <w:rsid w:val="5EB8A318"/>
    <w:rsid w:val="6C8260DA"/>
    <w:rsid w:val="6EB7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B782"/>
  <w15:chartTrackingRefBased/>
  <w15:docId w15:val="{AEECE7A6-CC61-442B-B383-6467342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1D"/>
    <w:pPr>
      <w:ind w:left="720"/>
      <w:contextualSpacing/>
    </w:pPr>
  </w:style>
  <w:style w:type="paragraph" w:customStyle="1" w:styleId="TableParagraph">
    <w:name w:val="Table Paragraph"/>
    <w:basedOn w:val="Normal"/>
    <w:uiPriority w:val="1"/>
    <w:qFormat/>
    <w:rsid w:val="00C037C1"/>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ematicsmastery.org/impact-school-case-studies-primary?c=5d8f70a02f46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0BC0AE80345249AD63C171B2F4FF24" ma:contentTypeVersion="5" ma:contentTypeDescription="Create a new document." ma:contentTypeScope="" ma:versionID="051764d44e4034e451705f8a1a6ef036">
  <xsd:schema xmlns:xsd="http://www.w3.org/2001/XMLSchema" xmlns:xs="http://www.w3.org/2001/XMLSchema" xmlns:p="http://schemas.microsoft.com/office/2006/metadata/properties" xmlns:ns2="b69e2a79-0bf4-4cc5-bada-f542e81e8016" targetNamespace="http://schemas.microsoft.com/office/2006/metadata/properties" ma:root="true" ma:fieldsID="b3c0b0a944a7ed6c341de8090ecf8c18" ns2:_="">
    <xsd:import namespace="b69e2a79-0bf4-4cc5-bada-f542e81e8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e2a79-0bf4-4cc5-bada-f542e81e8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CDB1F-0F04-4D7D-8FBC-83F6507C3BE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69e2a79-0bf4-4cc5-bada-f542e81e8016"/>
    <ds:schemaRef ds:uri="http://www.w3.org/XML/1998/namespace"/>
    <ds:schemaRef ds:uri="http://purl.org/dc/dcmitype/"/>
  </ds:schemaRefs>
</ds:datastoreItem>
</file>

<file path=customXml/itemProps2.xml><?xml version="1.0" encoding="utf-8"?>
<ds:datastoreItem xmlns:ds="http://schemas.openxmlformats.org/officeDocument/2006/customXml" ds:itemID="{E6739CC4-5633-42DA-B4E8-495C1D4B8D68}">
  <ds:schemaRefs>
    <ds:schemaRef ds:uri="http://schemas.microsoft.com/sharepoint/v3/contenttype/forms"/>
  </ds:schemaRefs>
</ds:datastoreItem>
</file>

<file path=customXml/itemProps3.xml><?xml version="1.0" encoding="utf-8"?>
<ds:datastoreItem xmlns:ds="http://schemas.openxmlformats.org/officeDocument/2006/customXml" ds:itemID="{1B5AEC09-D038-432A-B1B6-53DF21E2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e2a79-0bf4-4cc5-bada-f542e81e8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Talbot</dc:creator>
  <cp:keywords/>
  <dc:description/>
  <cp:lastModifiedBy>Windows User</cp:lastModifiedBy>
  <cp:revision>2</cp:revision>
  <dcterms:created xsi:type="dcterms:W3CDTF">2020-10-16T12:25:00Z</dcterms:created>
  <dcterms:modified xsi:type="dcterms:W3CDTF">2020-10-16T12:25:00Z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0x010100F70BC0AE80345249AD63C171B2F4FF24</vt:lpwstr>
  </property>
</Properties>
</file>